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660C" w:rsidRPr="00C6660C" w:rsidRDefault="002C5E37" w:rsidP="00C6660C">
      <w:pPr>
        <w:jc w:val="center"/>
        <w:rPr>
          <w:sz w:val="16"/>
          <w:szCs w:val="16"/>
        </w:rPr>
      </w:pPr>
      <w:bookmarkStart w:id="0" w:name="_GoBack"/>
      <w:bookmarkEnd w:id="0"/>
      <w:r>
        <w:rPr>
          <w:noProof/>
          <w:sz w:val="24"/>
          <w:szCs w:val="24"/>
          <w:lang w:val="ru-RU"/>
        </w:rPr>
        <w:drawing>
          <wp:inline distT="0" distB="0" distL="0" distR="0">
            <wp:extent cx="612775" cy="68135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775" cy="681355"/>
                    </a:xfrm>
                    <a:prstGeom prst="rect">
                      <a:avLst/>
                    </a:prstGeom>
                    <a:noFill/>
                    <a:ln>
                      <a:noFill/>
                    </a:ln>
                  </pic:spPr>
                </pic:pic>
              </a:graphicData>
            </a:graphic>
          </wp:inline>
        </w:drawing>
      </w:r>
    </w:p>
    <w:p w:rsidR="00C6660C" w:rsidRPr="00C6660C" w:rsidRDefault="00C6660C" w:rsidP="00C6660C">
      <w:pPr>
        <w:jc w:val="center"/>
        <w:rPr>
          <w:b/>
          <w:sz w:val="32"/>
          <w:szCs w:val="32"/>
          <w:lang w:val="ru-RU"/>
        </w:rPr>
      </w:pPr>
      <w:r w:rsidRPr="00C6660C">
        <w:rPr>
          <w:b/>
          <w:sz w:val="32"/>
          <w:szCs w:val="32"/>
          <w:lang w:val="ru-RU"/>
        </w:rPr>
        <w:t>АНТИМОНОПОЛЬНИЙ   КОМІТЕТ   УКРАЇНИ</w:t>
      </w:r>
    </w:p>
    <w:p w:rsidR="00C6660C" w:rsidRPr="00C6660C" w:rsidRDefault="00C6660C" w:rsidP="00C6660C">
      <w:pPr>
        <w:tabs>
          <w:tab w:val="left" w:leader="hyphen" w:pos="10206"/>
        </w:tabs>
        <w:jc w:val="center"/>
        <w:rPr>
          <w:sz w:val="32"/>
          <w:szCs w:val="32"/>
        </w:rPr>
      </w:pPr>
    </w:p>
    <w:p w:rsidR="00C6660C" w:rsidRPr="00C6660C" w:rsidRDefault="00C6660C" w:rsidP="00C6660C">
      <w:pPr>
        <w:tabs>
          <w:tab w:val="left" w:leader="hyphen" w:pos="10206"/>
        </w:tabs>
        <w:jc w:val="center"/>
        <w:rPr>
          <w:b/>
          <w:sz w:val="32"/>
          <w:szCs w:val="32"/>
        </w:rPr>
      </w:pPr>
      <w:r w:rsidRPr="00C6660C">
        <w:rPr>
          <w:b/>
          <w:sz w:val="32"/>
          <w:szCs w:val="32"/>
        </w:rPr>
        <w:t>РІШЕННЯ</w:t>
      </w:r>
    </w:p>
    <w:p w:rsidR="00C6660C" w:rsidRPr="00C6660C" w:rsidRDefault="00C6660C" w:rsidP="00C5123E">
      <w:pPr>
        <w:tabs>
          <w:tab w:val="left" w:leader="hyphen" w:pos="10206"/>
        </w:tabs>
        <w:rPr>
          <w:bCs/>
          <w:sz w:val="28"/>
          <w:szCs w:val="28"/>
        </w:rPr>
      </w:pPr>
    </w:p>
    <w:p w:rsidR="00C6660C" w:rsidRPr="00C6660C" w:rsidRDefault="001B0CA9" w:rsidP="00C6660C">
      <w:pPr>
        <w:tabs>
          <w:tab w:val="left" w:leader="hyphen" w:pos="10206"/>
        </w:tabs>
        <w:rPr>
          <w:sz w:val="24"/>
          <w:szCs w:val="24"/>
        </w:rPr>
      </w:pPr>
      <w:r>
        <w:rPr>
          <w:bCs/>
          <w:sz w:val="24"/>
          <w:szCs w:val="24"/>
        </w:rPr>
        <w:t>17 липня</w:t>
      </w:r>
      <w:r w:rsidR="00C5123E">
        <w:rPr>
          <w:bCs/>
          <w:sz w:val="24"/>
          <w:szCs w:val="24"/>
        </w:rPr>
        <w:t xml:space="preserve">  </w:t>
      </w:r>
      <w:r w:rsidR="00AB3820">
        <w:rPr>
          <w:bCs/>
          <w:sz w:val="24"/>
          <w:szCs w:val="24"/>
        </w:rPr>
        <w:t>20</w:t>
      </w:r>
      <w:r w:rsidR="00954224">
        <w:rPr>
          <w:bCs/>
          <w:sz w:val="24"/>
          <w:szCs w:val="24"/>
        </w:rPr>
        <w:t>20</w:t>
      </w:r>
      <w:r w:rsidR="00692180">
        <w:rPr>
          <w:bCs/>
          <w:sz w:val="24"/>
          <w:szCs w:val="24"/>
        </w:rPr>
        <w:t xml:space="preserve"> </w:t>
      </w:r>
      <w:r w:rsidR="00C6660C" w:rsidRPr="00C6660C">
        <w:rPr>
          <w:bCs/>
          <w:sz w:val="24"/>
          <w:szCs w:val="24"/>
        </w:rPr>
        <w:t xml:space="preserve"> р.</w:t>
      </w:r>
      <w:r w:rsidR="00D34416">
        <w:rPr>
          <w:bCs/>
          <w:sz w:val="24"/>
          <w:szCs w:val="24"/>
        </w:rPr>
        <w:t xml:space="preserve">  </w:t>
      </w:r>
      <w:r w:rsidR="00C6660C" w:rsidRPr="00C6660C">
        <w:rPr>
          <w:sz w:val="24"/>
          <w:szCs w:val="24"/>
        </w:rPr>
        <w:t xml:space="preserve">             </w:t>
      </w:r>
      <w:r w:rsidR="00C5123E">
        <w:rPr>
          <w:sz w:val="24"/>
          <w:szCs w:val="24"/>
        </w:rPr>
        <w:t xml:space="preserve">                 </w:t>
      </w:r>
      <w:r w:rsidR="001D6DAC">
        <w:rPr>
          <w:sz w:val="24"/>
          <w:szCs w:val="24"/>
        </w:rPr>
        <w:t xml:space="preserve">       </w:t>
      </w:r>
      <w:r w:rsidR="00C6660C" w:rsidRPr="00C6660C">
        <w:rPr>
          <w:sz w:val="24"/>
          <w:szCs w:val="24"/>
        </w:rPr>
        <w:t xml:space="preserve"> Київ                                                            №</w:t>
      </w:r>
      <w:r w:rsidR="001D6DAC">
        <w:rPr>
          <w:sz w:val="24"/>
          <w:szCs w:val="24"/>
        </w:rPr>
        <w:t xml:space="preserve"> </w:t>
      </w:r>
      <w:r w:rsidR="00C5123E">
        <w:rPr>
          <w:sz w:val="24"/>
          <w:szCs w:val="24"/>
        </w:rPr>
        <w:t xml:space="preserve"> </w:t>
      </w:r>
      <w:r>
        <w:rPr>
          <w:sz w:val="24"/>
          <w:szCs w:val="24"/>
        </w:rPr>
        <w:t>449</w:t>
      </w:r>
      <w:r w:rsidR="00597199">
        <w:rPr>
          <w:sz w:val="24"/>
          <w:szCs w:val="24"/>
        </w:rPr>
        <w:t>-р</w:t>
      </w:r>
    </w:p>
    <w:p w:rsidR="000E5F2D" w:rsidRPr="001E5355" w:rsidRDefault="000E5F2D">
      <w:pPr>
        <w:rPr>
          <w:sz w:val="24"/>
          <w:szCs w:val="24"/>
        </w:rPr>
      </w:pPr>
    </w:p>
    <w:p w:rsidR="003A5794" w:rsidRDefault="0094773B" w:rsidP="006103EB">
      <w:pPr>
        <w:pStyle w:val="a7"/>
        <w:spacing w:line="310" w:lineRule="exact"/>
        <w:ind w:firstLine="0"/>
        <w:textAlignment w:val="baseline"/>
        <w:rPr>
          <w:szCs w:val="24"/>
        </w:rPr>
      </w:pPr>
      <w:r w:rsidRPr="006A4853">
        <w:rPr>
          <w:szCs w:val="24"/>
        </w:rPr>
        <w:t xml:space="preserve">Про </w:t>
      </w:r>
      <w:r w:rsidR="003A5794">
        <w:rPr>
          <w:szCs w:val="24"/>
        </w:rPr>
        <w:t xml:space="preserve">закриття </w:t>
      </w:r>
    </w:p>
    <w:p w:rsidR="0094773B" w:rsidRPr="006A4853" w:rsidRDefault="003A5794" w:rsidP="006103EB">
      <w:pPr>
        <w:pStyle w:val="a7"/>
        <w:spacing w:line="310" w:lineRule="exact"/>
        <w:ind w:firstLine="0"/>
        <w:textAlignment w:val="baseline"/>
        <w:rPr>
          <w:szCs w:val="24"/>
        </w:rPr>
      </w:pPr>
      <w:r>
        <w:rPr>
          <w:szCs w:val="24"/>
        </w:rPr>
        <w:t>провадження у справі</w:t>
      </w:r>
    </w:p>
    <w:p w:rsidR="0094773B" w:rsidRPr="006A4853" w:rsidRDefault="0094773B" w:rsidP="006103EB">
      <w:pPr>
        <w:spacing w:line="310" w:lineRule="exact"/>
        <w:jc w:val="both"/>
        <w:rPr>
          <w:sz w:val="24"/>
          <w:szCs w:val="24"/>
        </w:rPr>
      </w:pPr>
    </w:p>
    <w:p w:rsidR="0094773B" w:rsidRPr="00F33CD4" w:rsidRDefault="0094773B" w:rsidP="00F33CD4">
      <w:pPr>
        <w:pStyle w:val="a7"/>
        <w:rPr>
          <w:spacing w:val="-2"/>
          <w:szCs w:val="24"/>
        </w:rPr>
      </w:pPr>
      <w:r w:rsidRPr="00F33CD4">
        <w:rPr>
          <w:spacing w:val="-2"/>
          <w:szCs w:val="24"/>
        </w:rPr>
        <w:t>Антимонопольний комітет України</w:t>
      </w:r>
      <w:r w:rsidR="00F33CD4">
        <w:rPr>
          <w:spacing w:val="-2"/>
          <w:szCs w:val="24"/>
        </w:rPr>
        <w:t xml:space="preserve"> </w:t>
      </w:r>
      <w:r w:rsidR="00F33CD4" w:rsidRPr="00F33CD4">
        <w:rPr>
          <w:szCs w:val="24"/>
        </w:rPr>
        <w:t>(далі – Комітет)</w:t>
      </w:r>
      <w:r w:rsidRPr="00F33CD4">
        <w:rPr>
          <w:spacing w:val="-2"/>
          <w:szCs w:val="24"/>
        </w:rPr>
        <w:t xml:space="preserve">, розглянувши </w:t>
      </w:r>
      <w:r w:rsidR="00C17D8E" w:rsidRPr="00F33CD4">
        <w:rPr>
          <w:spacing w:val="-2"/>
          <w:szCs w:val="24"/>
        </w:rPr>
        <w:t xml:space="preserve">подання </w:t>
      </w:r>
      <w:r w:rsidR="00F33CD4" w:rsidRPr="00F33CD4">
        <w:rPr>
          <w:spacing w:val="-2"/>
          <w:szCs w:val="24"/>
        </w:rPr>
        <w:t>Департамент</w:t>
      </w:r>
      <w:r w:rsidR="00F33CD4">
        <w:rPr>
          <w:spacing w:val="-2"/>
          <w:szCs w:val="24"/>
        </w:rPr>
        <w:t>у</w:t>
      </w:r>
      <w:r w:rsidR="00F33CD4" w:rsidRPr="00F33CD4">
        <w:rPr>
          <w:spacing w:val="-2"/>
          <w:szCs w:val="24"/>
        </w:rPr>
        <w:t xml:space="preserve"> досліджень і розслідувань ринків </w:t>
      </w:r>
      <w:r w:rsidR="00C5123E" w:rsidRPr="00F33CD4">
        <w:rPr>
          <w:spacing w:val="-2"/>
          <w:szCs w:val="24"/>
        </w:rPr>
        <w:t xml:space="preserve">виробничої сфери, фармацевтики та </w:t>
      </w:r>
      <w:proofErr w:type="spellStart"/>
      <w:r w:rsidR="00C5123E" w:rsidRPr="00F33CD4">
        <w:rPr>
          <w:spacing w:val="-2"/>
          <w:szCs w:val="24"/>
        </w:rPr>
        <w:t>рітейлу</w:t>
      </w:r>
      <w:proofErr w:type="spellEnd"/>
      <w:r w:rsidR="00C17D8E" w:rsidRPr="00F33CD4">
        <w:rPr>
          <w:spacing w:val="-2"/>
          <w:szCs w:val="24"/>
        </w:rPr>
        <w:t xml:space="preserve"> від</w:t>
      </w:r>
      <w:r w:rsidR="00C50D58" w:rsidRPr="00F33CD4">
        <w:rPr>
          <w:spacing w:val="-2"/>
          <w:szCs w:val="24"/>
        </w:rPr>
        <w:t xml:space="preserve"> </w:t>
      </w:r>
      <w:r w:rsidR="001B0CA9">
        <w:rPr>
          <w:spacing w:val="-2"/>
          <w:szCs w:val="24"/>
        </w:rPr>
        <w:t>14.07</w:t>
      </w:r>
      <w:r w:rsidR="00C5123E" w:rsidRPr="00F33CD4">
        <w:rPr>
          <w:spacing w:val="-2"/>
          <w:szCs w:val="24"/>
        </w:rPr>
        <w:t>.20</w:t>
      </w:r>
      <w:r w:rsidR="000E5F2D">
        <w:rPr>
          <w:spacing w:val="-2"/>
          <w:szCs w:val="24"/>
        </w:rPr>
        <w:t>20</w:t>
      </w:r>
      <w:r w:rsidR="00F33CD4">
        <w:rPr>
          <w:spacing w:val="-2"/>
          <w:szCs w:val="24"/>
        </w:rPr>
        <w:t xml:space="preserve"> </w:t>
      </w:r>
      <w:r w:rsidR="00C17D8E" w:rsidRPr="00F33CD4">
        <w:rPr>
          <w:spacing w:val="-2"/>
          <w:szCs w:val="24"/>
        </w:rPr>
        <w:t xml:space="preserve">№ </w:t>
      </w:r>
      <w:r w:rsidR="00C5123E" w:rsidRPr="00F33CD4">
        <w:rPr>
          <w:spacing w:val="-2"/>
          <w:szCs w:val="24"/>
        </w:rPr>
        <w:t>24-26.13/133-16</w:t>
      </w:r>
      <w:r w:rsidR="00692180" w:rsidRPr="00F33CD4">
        <w:rPr>
          <w:spacing w:val="-2"/>
          <w:szCs w:val="24"/>
        </w:rPr>
        <w:t>/</w:t>
      </w:r>
      <w:r w:rsidR="001B0CA9">
        <w:rPr>
          <w:spacing w:val="-2"/>
          <w:szCs w:val="24"/>
        </w:rPr>
        <w:t>319</w:t>
      </w:r>
      <w:r w:rsidR="00D133DF" w:rsidRPr="00F33CD4">
        <w:rPr>
          <w:spacing w:val="-2"/>
          <w:szCs w:val="24"/>
        </w:rPr>
        <w:t>-</w:t>
      </w:r>
      <w:r w:rsidR="002B0058" w:rsidRPr="00F33CD4">
        <w:rPr>
          <w:spacing w:val="-2"/>
          <w:szCs w:val="24"/>
        </w:rPr>
        <w:t>зв</w:t>
      </w:r>
      <w:r w:rsidR="00C50D58" w:rsidRPr="00F33CD4">
        <w:rPr>
          <w:spacing w:val="-2"/>
          <w:szCs w:val="24"/>
        </w:rPr>
        <w:t xml:space="preserve"> </w:t>
      </w:r>
      <w:r w:rsidR="00F33CD4">
        <w:rPr>
          <w:spacing w:val="-2"/>
          <w:szCs w:val="24"/>
        </w:rPr>
        <w:t xml:space="preserve">про </w:t>
      </w:r>
      <w:r w:rsidR="00F33CD4" w:rsidRPr="00F33CD4">
        <w:rPr>
          <w:spacing w:val="-2"/>
          <w:szCs w:val="24"/>
        </w:rPr>
        <w:t xml:space="preserve">закриття провадження </w:t>
      </w:r>
      <w:r w:rsidR="00F33CD4">
        <w:rPr>
          <w:spacing w:val="-2"/>
          <w:szCs w:val="24"/>
        </w:rPr>
        <w:t>у справі                                    № 24-26.13/133-16</w:t>
      </w:r>
      <w:r w:rsidR="00692180" w:rsidRPr="00F33CD4">
        <w:rPr>
          <w:spacing w:val="-2"/>
          <w:szCs w:val="24"/>
        </w:rPr>
        <w:t>,</w:t>
      </w:r>
    </w:p>
    <w:p w:rsidR="00396490" w:rsidRPr="00F33CD4" w:rsidRDefault="00396490" w:rsidP="00F33CD4">
      <w:pPr>
        <w:pStyle w:val="a7"/>
        <w:textAlignment w:val="baseline"/>
        <w:rPr>
          <w:spacing w:val="-2"/>
          <w:szCs w:val="24"/>
        </w:rPr>
      </w:pPr>
    </w:p>
    <w:p w:rsidR="0094773B" w:rsidRPr="00F33CD4" w:rsidRDefault="0094773B" w:rsidP="00F33CD4">
      <w:pPr>
        <w:jc w:val="center"/>
        <w:rPr>
          <w:sz w:val="24"/>
          <w:szCs w:val="24"/>
        </w:rPr>
      </w:pPr>
      <w:r w:rsidRPr="00F33CD4">
        <w:rPr>
          <w:sz w:val="24"/>
          <w:szCs w:val="24"/>
        </w:rPr>
        <w:t>ВСТАНОВИВ:</w:t>
      </w:r>
    </w:p>
    <w:p w:rsidR="00A837A2" w:rsidRPr="00F33CD4" w:rsidRDefault="00A837A2" w:rsidP="00F33CD4">
      <w:pPr>
        <w:jc w:val="center"/>
        <w:rPr>
          <w:sz w:val="24"/>
          <w:szCs w:val="24"/>
        </w:rPr>
      </w:pPr>
    </w:p>
    <w:p w:rsidR="00AB3820" w:rsidRDefault="00AB3820" w:rsidP="00F33CD4">
      <w:pPr>
        <w:numPr>
          <w:ilvl w:val="0"/>
          <w:numId w:val="4"/>
        </w:numPr>
        <w:tabs>
          <w:tab w:val="left" w:pos="567"/>
        </w:tabs>
        <w:ind w:left="0" w:firstLine="0"/>
        <w:jc w:val="both"/>
        <w:rPr>
          <w:b/>
          <w:color w:val="000000"/>
          <w:sz w:val="24"/>
          <w:szCs w:val="24"/>
        </w:rPr>
      </w:pPr>
      <w:r w:rsidRPr="00F33CD4">
        <w:rPr>
          <w:b/>
          <w:color w:val="000000"/>
          <w:sz w:val="24"/>
          <w:szCs w:val="24"/>
        </w:rPr>
        <w:t>ПРЕДМЕТ СПРАВИ</w:t>
      </w:r>
    </w:p>
    <w:p w:rsidR="001E5355" w:rsidRPr="00F33CD4" w:rsidRDefault="001E5355" w:rsidP="001E5355">
      <w:pPr>
        <w:tabs>
          <w:tab w:val="left" w:pos="567"/>
        </w:tabs>
        <w:jc w:val="both"/>
        <w:rPr>
          <w:b/>
          <w:color w:val="000000"/>
          <w:sz w:val="24"/>
          <w:szCs w:val="24"/>
        </w:rPr>
      </w:pPr>
    </w:p>
    <w:p w:rsidR="00AB3820" w:rsidRDefault="00F33CD4" w:rsidP="00F33CD4">
      <w:pPr>
        <w:pStyle w:val="BodyText2"/>
        <w:numPr>
          <w:ilvl w:val="0"/>
          <w:numId w:val="5"/>
        </w:numPr>
        <w:ind w:left="567" w:hanging="567"/>
        <w:rPr>
          <w:i w:val="0"/>
          <w:szCs w:val="24"/>
        </w:rPr>
      </w:pPr>
      <w:r>
        <w:rPr>
          <w:i w:val="0"/>
          <w:szCs w:val="24"/>
        </w:rPr>
        <w:t>В</w:t>
      </w:r>
      <w:r w:rsidRPr="00F33CD4">
        <w:rPr>
          <w:i w:val="0"/>
          <w:szCs w:val="24"/>
        </w:rPr>
        <w:t>чинення товариством з обмеженою відповідальністю «</w:t>
      </w:r>
      <w:proofErr w:type="spellStart"/>
      <w:r w:rsidRPr="00F33CD4">
        <w:rPr>
          <w:i w:val="0"/>
          <w:szCs w:val="24"/>
        </w:rPr>
        <w:t>Ескі-Трейд</w:t>
      </w:r>
      <w:proofErr w:type="spellEnd"/>
      <w:r w:rsidRPr="00F33CD4">
        <w:rPr>
          <w:i w:val="0"/>
          <w:szCs w:val="24"/>
        </w:rPr>
        <w:t>» (далі – ТОВ «</w:t>
      </w:r>
      <w:proofErr w:type="spellStart"/>
      <w:r w:rsidRPr="00F33CD4">
        <w:rPr>
          <w:i w:val="0"/>
          <w:szCs w:val="24"/>
        </w:rPr>
        <w:t>Ескі-Трейд</w:t>
      </w:r>
      <w:proofErr w:type="spellEnd"/>
      <w:r w:rsidRPr="00F33CD4">
        <w:rPr>
          <w:i w:val="0"/>
          <w:szCs w:val="24"/>
        </w:rPr>
        <w:t>») (м. Дніпро) порушення, передбаченого пунктом 12 статті 50 Закону України «Про захист економічної конкуренції», у вигляді здійснення концентрації шляхом набуття контролю над товариством з обмеженою відповідальністю з іноземними інвестиціями «</w:t>
      </w:r>
      <w:proofErr w:type="spellStart"/>
      <w:r w:rsidRPr="00F33CD4">
        <w:rPr>
          <w:i w:val="0"/>
          <w:szCs w:val="24"/>
        </w:rPr>
        <w:t>Вортекс</w:t>
      </w:r>
      <w:proofErr w:type="spellEnd"/>
      <w:r w:rsidRPr="00F33CD4">
        <w:rPr>
          <w:i w:val="0"/>
          <w:szCs w:val="24"/>
        </w:rPr>
        <w:t>» (далі – ТОВ з ІІ «</w:t>
      </w:r>
      <w:proofErr w:type="spellStart"/>
      <w:r w:rsidRPr="00F33CD4">
        <w:rPr>
          <w:i w:val="0"/>
          <w:szCs w:val="24"/>
        </w:rPr>
        <w:t>Вортекс</w:t>
      </w:r>
      <w:proofErr w:type="spellEnd"/>
      <w:r w:rsidRPr="00F33CD4">
        <w:rPr>
          <w:i w:val="0"/>
          <w:szCs w:val="24"/>
        </w:rPr>
        <w:t xml:space="preserve">» або Товариство) (м. Дніпро) без отримання відповідного дозволу органів </w:t>
      </w:r>
      <w:r>
        <w:rPr>
          <w:i w:val="0"/>
          <w:szCs w:val="24"/>
        </w:rPr>
        <w:t>К</w:t>
      </w:r>
      <w:r w:rsidRPr="00F33CD4">
        <w:rPr>
          <w:i w:val="0"/>
          <w:szCs w:val="24"/>
        </w:rPr>
        <w:t>омітету, наявність якого необхідна</w:t>
      </w:r>
      <w:r w:rsidR="00AB3820" w:rsidRPr="00F33CD4">
        <w:rPr>
          <w:i w:val="0"/>
          <w:szCs w:val="24"/>
        </w:rPr>
        <w:t xml:space="preserve">.  </w:t>
      </w:r>
    </w:p>
    <w:p w:rsidR="00F33CD4" w:rsidRPr="00F33CD4" w:rsidRDefault="00F33CD4" w:rsidP="00F33CD4">
      <w:pPr>
        <w:pStyle w:val="BodyText2"/>
        <w:ind w:left="567" w:firstLine="0"/>
        <w:rPr>
          <w:i w:val="0"/>
          <w:szCs w:val="24"/>
        </w:rPr>
      </w:pPr>
    </w:p>
    <w:p w:rsidR="00AB3820" w:rsidRDefault="00AB3820" w:rsidP="00F33CD4">
      <w:pPr>
        <w:pStyle w:val="210"/>
        <w:numPr>
          <w:ilvl w:val="0"/>
          <w:numId w:val="4"/>
        </w:numPr>
        <w:ind w:hanging="502"/>
        <w:rPr>
          <w:b/>
          <w:szCs w:val="24"/>
        </w:rPr>
      </w:pPr>
      <w:r w:rsidRPr="00F33CD4">
        <w:rPr>
          <w:b/>
          <w:szCs w:val="24"/>
        </w:rPr>
        <w:t>ВІДПОВІДАЧ</w:t>
      </w:r>
    </w:p>
    <w:p w:rsidR="001E5355" w:rsidRPr="00F33CD4" w:rsidRDefault="001E5355" w:rsidP="001E5355">
      <w:pPr>
        <w:pStyle w:val="210"/>
        <w:ind w:left="502" w:firstLine="0"/>
        <w:rPr>
          <w:b/>
          <w:szCs w:val="24"/>
        </w:rPr>
      </w:pPr>
    </w:p>
    <w:p w:rsidR="00AB3820" w:rsidRPr="00F33CD4" w:rsidRDefault="00F33CD4" w:rsidP="00F33CD4">
      <w:pPr>
        <w:numPr>
          <w:ilvl w:val="0"/>
          <w:numId w:val="5"/>
        </w:numPr>
        <w:ind w:left="567" w:hanging="567"/>
        <w:jc w:val="both"/>
        <w:rPr>
          <w:sz w:val="24"/>
          <w:szCs w:val="24"/>
        </w:rPr>
      </w:pPr>
      <w:r w:rsidRPr="00F33CD4">
        <w:rPr>
          <w:sz w:val="24"/>
          <w:szCs w:val="24"/>
        </w:rPr>
        <w:t>ТОВ «</w:t>
      </w:r>
      <w:proofErr w:type="spellStart"/>
      <w:r w:rsidRPr="00F33CD4">
        <w:rPr>
          <w:sz w:val="24"/>
          <w:szCs w:val="24"/>
        </w:rPr>
        <w:t>Ескі-Трейд</w:t>
      </w:r>
      <w:proofErr w:type="spellEnd"/>
      <w:r w:rsidRPr="00F33CD4">
        <w:rPr>
          <w:sz w:val="24"/>
          <w:szCs w:val="24"/>
        </w:rPr>
        <w:t xml:space="preserve">», яке знаходиться за адресою: вул. </w:t>
      </w:r>
      <w:proofErr w:type="spellStart"/>
      <w:r w:rsidRPr="00F33CD4">
        <w:rPr>
          <w:sz w:val="24"/>
          <w:szCs w:val="24"/>
        </w:rPr>
        <w:t>Автопаркова</w:t>
      </w:r>
      <w:proofErr w:type="spellEnd"/>
      <w:r w:rsidRPr="00F33CD4">
        <w:rPr>
          <w:sz w:val="24"/>
          <w:szCs w:val="24"/>
        </w:rPr>
        <w:t>, 1, кабінет 220,                      м. Дніпро. ТОВ «</w:t>
      </w:r>
      <w:proofErr w:type="spellStart"/>
      <w:r w:rsidRPr="00F33CD4">
        <w:rPr>
          <w:sz w:val="24"/>
          <w:szCs w:val="24"/>
        </w:rPr>
        <w:t>Ескі-Трейд</w:t>
      </w:r>
      <w:proofErr w:type="spellEnd"/>
      <w:r w:rsidRPr="00F33CD4">
        <w:rPr>
          <w:sz w:val="24"/>
          <w:szCs w:val="24"/>
        </w:rPr>
        <w:t>» з  03.10.2017 перебуває в стані припинення.</w:t>
      </w:r>
    </w:p>
    <w:p w:rsidR="006103EB" w:rsidRPr="00F33CD4" w:rsidRDefault="006103EB" w:rsidP="00F33CD4">
      <w:pPr>
        <w:pStyle w:val="BodyText2"/>
        <w:ind w:firstLine="0"/>
        <w:rPr>
          <w:i w:val="0"/>
          <w:szCs w:val="24"/>
        </w:rPr>
      </w:pPr>
    </w:p>
    <w:p w:rsidR="00AB3820" w:rsidRDefault="00AB3820" w:rsidP="00F33CD4">
      <w:pPr>
        <w:pStyle w:val="a7"/>
        <w:numPr>
          <w:ilvl w:val="0"/>
          <w:numId w:val="4"/>
        </w:numPr>
        <w:tabs>
          <w:tab w:val="left" w:pos="567"/>
          <w:tab w:val="left" w:pos="7088"/>
        </w:tabs>
        <w:ind w:left="567" w:hanging="567"/>
        <w:textAlignment w:val="baseline"/>
        <w:rPr>
          <w:b/>
          <w:szCs w:val="24"/>
        </w:rPr>
      </w:pPr>
      <w:r w:rsidRPr="00F33CD4">
        <w:rPr>
          <w:b/>
          <w:szCs w:val="24"/>
        </w:rPr>
        <w:t>ПРОЦЕДУРНІ ДІЇ</w:t>
      </w:r>
    </w:p>
    <w:p w:rsidR="001E5355" w:rsidRPr="00F33CD4" w:rsidRDefault="001E5355" w:rsidP="001E5355">
      <w:pPr>
        <w:pStyle w:val="a7"/>
        <w:tabs>
          <w:tab w:val="left" w:pos="567"/>
          <w:tab w:val="left" w:pos="7088"/>
        </w:tabs>
        <w:ind w:left="567" w:firstLine="0"/>
        <w:textAlignment w:val="baseline"/>
        <w:rPr>
          <w:b/>
          <w:szCs w:val="24"/>
        </w:rPr>
      </w:pPr>
    </w:p>
    <w:p w:rsidR="00F33CD4" w:rsidRPr="00F33CD4" w:rsidRDefault="00AB3820" w:rsidP="00F33CD4">
      <w:pPr>
        <w:pStyle w:val="BodyText2"/>
        <w:numPr>
          <w:ilvl w:val="0"/>
          <w:numId w:val="5"/>
        </w:numPr>
        <w:ind w:left="567" w:hanging="567"/>
        <w:rPr>
          <w:i w:val="0"/>
          <w:szCs w:val="24"/>
        </w:rPr>
      </w:pPr>
      <w:r w:rsidRPr="00F33CD4">
        <w:rPr>
          <w:i w:val="0"/>
          <w:szCs w:val="24"/>
        </w:rPr>
        <w:t xml:space="preserve">Розпорядженням </w:t>
      </w:r>
      <w:r w:rsidR="00F33CD4" w:rsidRPr="00F33CD4">
        <w:rPr>
          <w:i w:val="0"/>
          <w:szCs w:val="24"/>
        </w:rPr>
        <w:t xml:space="preserve">заступника </w:t>
      </w:r>
      <w:r w:rsidR="006F0F4E">
        <w:rPr>
          <w:i w:val="0"/>
          <w:szCs w:val="24"/>
        </w:rPr>
        <w:t>Г</w:t>
      </w:r>
      <w:r w:rsidR="00F33CD4" w:rsidRPr="00F33CD4">
        <w:rPr>
          <w:i w:val="0"/>
          <w:szCs w:val="24"/>
        </w:rPr>
        <w:t>олови Комітету − державного уповноваженого                          від 04.08.2016 № 03/210-р розпочато розгляд справи № 24-26.13/133-16 про порушення законодавства про захист економічної конкуренції, яке надіслан</w:t>
      </w:r>
      <w:r w:rsidR="00C92675">
        <w:rPr>
          <w:i w:val="0"/>
          <w:szCs w:val="24"/>
        </w:rPr>
        <w:t>о</w:t>
      </w:r>
      <w:r w:rsidR="00F33CD4" w:rsidRPr="00F33CD4">
        <w:rPr>
          <w:i w:val="0"/>
          <w:szCs w:val="24"/>
        </w:rPr>
        <w:t xml:space="preserve"> Відповідачеві листом від 04.08.2016 № 24-26/03-8379.</w:t>
      </w:r>
    </w:p>
    <w:p w:rsidR="00F33CD4" w:rsidRPr="00F33CD4" w:rsidRDefault="00F33CD4" w:rsidP="00F33CD4">
      <w:pPr>
        <w:pStyle w:val="BodyText2"/>
        <w:numPr>
          <w:ilvl w:val="0"/>
          <w:numId w:val="5"/>
        </w:numPr>
        <w:ind w:left="567" w:hanging="567"/>
        <w:rPr>
          <w:i w:val="0"/>
          <w:szCs w:val="24"/>
        </w:rPr>
      </w:pPr>
      <w:r w:rsidRPr="00F33CD4">
        <w:rPr>
          <w:i w:val="0"/>
          <w:szCs w:val="24"/>
        </w:rPr>
        <w:t xml:space="preserve">Відповідач листом від 15.08.2016 № 1508 (зареєстрований </w:t>
      </w:r>
      <w:r w:rsidR="00C92675">
        <w:rPr>
          <w:i w:val="0"/>
          <w:szCs w:val="24"/>
        </w:rPr>
        <w:t>у</w:t>
      </w:r>
      <w:r w:rsidRPr="00F33CD4">
        <w:rPr>
          <w:i w:val="0"/>
          <w:szCs w:val="24"/>
        </w:rPr>
        <w:t xml:space="preserve"> Комітеті 16.08.2016                  </w:t>
      </w:r>
      <w:r w:rsidR="00C92675">
        <w:rPr>
          <w:i w:val="0"/>
          <w:szCs w:val="24"/>
        </w:rPr>
        <w:t xml:space="preserve">за </w:t>
      </w:r>
      <w:r w:rsidRPr="00F33CD4">
        <w:rPr>
          <w:i w:val="0"/>
          <w:szCs w:val="24"/>
        </w:rPr>
        <w:t>№ 8-01/7723) надав Комітету зауваження щодо дати здійснення концентрації.</w:t>
      </w:r>
    </w:p>
    <w:p w:rsidR="00F33CD4" w:rsidRPr="00F33CD4" w:rsidRDefault="00F33CD4" w:rsidP="00F33CD4">
      <w:pPr>
        <w:pStyle w:val="BodyText2"/>
        <w:numPr>
          <w:ilvl w:val="0"/>
          <w:numId w:val="5"/>
        </w:numPr>
        <w:ind w:left="567" w:hanging="567"/>
        <w:rPr>
          <w:i w:val="0"/>
          <w:szCs w:val="24"/>
        </w:rPr>
      </w:pPr>
      <w:r w:rsidRPr="00F33CD4">
        <w:rPr>
          <w:i w:val="0"/>
          <w:szCs w:val="24"/>
        </w:rPr>
        <w:t>За результатами розгляду справи № 24-26.13/133-16 про порушення законодавства про захист економічної конкуренції підготовлено подання з попередніми висновками від 03.10.2016 № 24-26.13/133-16/384-спр (далі – Подання), яке надіслан</w:t>
      </w:r>
      <w:r w:rsidR="00C92675">
        <w:rPr>
          <w:i w:val="0"/>
          <w:szCs w:val="24"/>
        </w:rPr>
        <w:t>о</w:t>
      </w:r>
      <w:r w:rsidRPr="00F33CD4">
        <w:rPr>
          <w:i w:val="0"/>
          <w:szCs w:val="24"/>
        </w:rPr>
        <w:t xml:space="preserve"> Відповідачеві листом від 04.10.2016 № 24-25/03-10469.</w:t>
      </w:r>
    </w:p>
    <w:p w:rsidR="000E5F2D" w:rsidRPr="00A9332F" w:rsidRDefault="00F33CD4" w:rsidP="00A9332F">
      <w:pPr>
        <w:pStyle w:val="BodyText2"/>
        <w:numPr>
          <w:ilvl w:val="0"/>
          <w:numId w:val="5"/>
        </w:numPr>
        <w:ind w:left="567" w:hanging="567"/>
        <w:rPr>
          <w:i w:val="0"/>
          <w:szCs w:val="24"/>
        </w:rPr>
      </w:pPr>
      <w:r w:rsidRPr="00F33CD4">
        <w:rPr>
          <w:i w:val="0"/>
          <w:szCs w:val="24"/>
        </w:rPr>
        <w:t xml:space="preserve">Відповідач листами від 13.10.2016 № 31/10 (зареєстрований </w:t>
      </w:r>
      <w:r w:rsidR="00C92675">
        <w:rPr>
          <w:i w:val="0"/>
          <w:szCs w:val="24"/>
        </w:rPr>
        <w:t>у</w:t>
      </w:r>
      <w:r w:rsidRPr="00F33CD4">
        <w:rPr>
          <w:i w:val="0"/>
          <w:szCs w:val="24"/>
        </w:rPr>
        <w:t xml:space="preserve"> Комітеті 13.10.2016                  </w:t>
      </w:r>
      <w:r w:rsidR="00C92675">
        <w:rPr>
          <w:i w:val="0"/>
          <w:szCs w:val="24"/>
        </w:rPr>
        <w:t xml:space="preserve">за </w:t>
      </w:r>
      <w:r w:rsidRPr="00F33CD4">
        <w:rPr>
          <w:i w:val="0"/>
          <w:szCs w:val="24"/>
        </w:rPr>
        <w:t xml:space="preserve">№ 8-01/9845) та від 03.11.2016 № 33/11 (зареєстрований </w:t>
      </w:r>
      <w:r w:rsidR="00C92675">
        <w:rPr>
          <w:i w:val="0"/>
          <w:szCs w:val="24"/>
        </w:rPr>
        <w:t>у</w:t>
      </w:r>
      <w:r w:rsidRPr="00F33CD4">
        <w:rPr>
          <w:i w:val="0"/>
          <w:szCs w:val="24"/>
        </w:rPr>
        <w:t xml:space="preserve"> Комітеті 04.11.2016                </w:t>
      </w:r>
      <w:r w:rsidR="00C92675">
        <w:rPr>
          <w:i w:val="0"/>
          <w:szCs w:val="24"/>
        </w:rPr>
        <w:t xml:space="preserve">за </w:t>
      </w:r>
      <w:r w:rsidRPr="00F33CD4">
        <w:rPr>
          <w:i w:val="0"/>
          <w:szCs w:val="24"/>
        </w:rPr>
        <w:t>№ 8-01/10625) повідомив, що не погоджується з висновками, викладеними у Поданні</w:t>
      </w:r>
      <w:r w:rsidR="000E5F2D">
        <w:rPr>
          <w:i w:val="0"/>
          <w:szCs w:val="24"/>
        </w:rPr>
        <w:t>, та надав Комітету зауваження.</w:t>
      </w:r>
    </w:p>
    <w:p w:rsidR="00AB3820" w:rsidRDefault="00AB3820" w:rsidP="001E5355">
      <w:pPr>
        <w:pStyle w:val="210"/>
        <w:numPr>
          <w:ilvl w:val="0"/>
          <w:numId w:val="4"/>
        </w:numPr>
        <w:ind w:left="567" w:hanging="567"/>
        <w:rPr>
          <w:b/>
          <w:szCs w:val="24"/>
        </w:rPr>
      </w:pPr>
      <w:r w:rsidRPr="00F33CD4">
        <w:rPr>
          <w:b/>
          <w:szCs w:val="24"/>
        </w:rPr>
        <w:t>ОБСТАВИНИ СПРАВИ</w:t>
      </w:r>
    </w:p>
    <w:p w:rsidR="001E5355" w:rsidRPr="00F33CD4" w:rsidRDefault="001E5355" w:rsidP="001E5355">
      <w:pPr>
        <w:pStyle w:val="210"/>
        <w:ind w:left="567" w:firstLine="0"/>
        <w:rPr>
          <w:b/>
          <w:szCs w:val="24"/>
        </w:rPr>
      </w:pPr>
    </w:p>
    <w:p w:rsidR="001E5355" w:rsidRPr="001E5355" w:rsidRDefault="001E5355" w:rsidP="001E5355">
      <w:pPr>
        <w:pStyle w:val="BodyText2"/>
        <w:numPr>
          <w:ilvl w:val="0"/>
          <w:numId w:val="5"/>
        </w:numPr>
        <w:ind w:left="567" w:hanging="567"/>
        <w:rPr>
          <w:i w:val="0"/>
          <w:szCs w:val="24"/>
        </w:rPr>
      </w:pPr>
      <w:r w:rsidRPr="001E5355">
        <w:rPr>
          <w:i w:val="0"/>
          <w:szCs w:val="24"/>
        </w:rPr>
        <w:t>Відповідно до протоколу загальних зборів учасників ТОВ з ІІ «</w:t>
      </w:r>
      <w:proofErr w:type="spellStart"/>
      <w:r w:rsidRPr="001E5355">
        <w:rPr>
          <w:i w:val="0"/>
          <w:szCs w:val="24"/>
        </w:rPr>
        <w:t>Вортекс</w:t>
      </w:r>
      <w:proofErr w:type="spellEnd"/>
      <w:r w:rsidRPr="001E5355">
        <w:rPr>
          <w:i w:val="0"/>
          <w:szCs w:val="24"/>
        </w:rPr>
        <w:t>»                                       від 02.11.2015 № 021115 та реєстру голосування (додаток) до протоколу загальних зборів учасників ТОВ з ІІ «</w:t>
      </w:r>
      <w:proofErr w:type="spellStart"/>
      <w:r w:rsidRPr="001E5355">
        <w:rPr>
          <w:i w:val="0"/>
          <w:szCs w:val="24"/>
        </w:rPr>
        <w:t>Вортекс</w:t>
      </w:r>
      <w:proofErr w:type="spellEnd"/>
      <w:r w:rsidRPr="001E5355">
        <w:rPr>
          <w:i w:val="0"/>
          <w:szCs w:val="24"/>
        </w:rPr>
        <w:t>» від 02.11.2015 № 021115</w:t>
      </w:r>
      <w:r w:rsidR="006F0F4E">
        <w:rPr>
          <w:i w:val="0"/>
          <w:szCs w:val="24"/>
        </w:rPr>
        <w:t>,</w:t>
      </w:r>
      <w:r w:rsidRPr="001E5355">
        <w:rPr>
          <w:i w:val="0"/>
          <w:szCs w:val="24"/>
        </w:rPr>
        <w:t xml:space="preserve"> ТОВ «</w:t>
      </w:r>
      <w:proofErr w:type="spellStart"/>
      <w:r w:rsidRPr="001E5355">
        <w:rPr>
          <w:i w:val="0"/>
          <w:szCs w:val="24"/>
        </w:rPr>
        <w:t>Ескі-Трейд</w:t>
      </w:r>
      <w:proofErr w:type="spellEnd"/>
      <w:r w:rsidRPr="001E5355">
        <w:rPr>
          <w:i w:val="0"/>
          <w:szCs w:val="24"/>
        </w:rPr>
        <w:t>» повинно було набути контроль над ТОВ з ІІ «</w:t>
      </w:r>
      <w:proofErr w:type="spellStart"/>
      <w:r w:rsidRPr="001E5355">
        <w:rPr>
          <w:i w:val="0"/>
          <w:szCs w:val="24"/>
        </w:rPr>
        <w:t>Вортекс</w:t>
      </w:r>
      <w:proofErr w:type="spellEnd"/>
      <w:r w:rsidRPr="001E5355">
        <w:rPr>
          <w:i w:val="0"/>
          <w:szCs w:val="24"/>
        </w:rPr>
        <w:t>» шляхом вступу</w:t>
      </w:r>
      <w:r w:rsidR="00C92675">
        <w:rPr>
          <w:i w:val="0"/>
          <w:szCs w:val="24"/>
        </w:rPr>
        <w:t xml:space="preserve"> </w:t>
      </w:r>
      <w:r w:rsidRPr="001E5355">
        <w:rPr>
          <w:i w:val="0"/>
          <w:szCs w:val="24"/>
        </w:rPr>
        <w:t>/</w:t>
      </w:r>
      <w:r w:rsidR="00C92675">
        <w:rPr>
          <w:i w:val="0"/>
          <w:szCs w:val="24"/>
        </w:rPr>
        <w:t xml:space="preserve"> </w:t>
      </w:r>
      <w:r w:rsidRPr="001E5355">
        <w:rPr>
          <w:i w:val="0"/>
          <w:szCs w:val="24"/>
        </w:rPr>
        <w:t xml:space="preserve">прийняття </w:t>
      </w:r>
      <w:r>
        <w:rPr>
          <w:i w:val="0"/>
          <w:szCs w:val="24"/>
        </w:rPr>
        <w:t xml:space="preserve">              </w:t>
      </w:r>
      <w:r w:rsidRPr="001E5355">
        <w:rPr>
          <w:i w:val="0"/>
          <w:szCs w:val="24"/>
        </w:rPr>
        <w:t>ТОВ «</w:t>
      </w:r>
      <w:proofErr w:type="spellStart"/>
      <w:r w:rsidRPr="001E5355">
        <w:rPr>
          <w:i w:val="0"/>
          <w:szCs w:val="24"/>
        </w:rPr>
        <w:t>Ескі-Трейд</w:t>
      </w:r>
      <w:proofErr w:type="spellEnd"/>
      <w:r w:rsidRPr="001E5355">
        <w:rPr>
          <w:i w:val="0"/>
          <w:szCs w:val="24"/>
        </w:rPr>
        <w:t>» з додатковим внеском у розмірі 100 000 000 гривень до складу учасників ТОВ з ІІ «</w:t>
      </w:r>
      <w:proofErr w:type="spellStart"/>
      <w:r w:rsidRPr="001E5355">
        <w:rPr>
          <w:i w:val="0"/>
          <w:szCs w:val="24"/>
        </w:rPr>
        <w:t>Вортекс</w:t>
      </w:r>
      <w:proofErr w:type="spellEnd"/>
      <w:r w:rsidRPr="001E5355">
        <w:rPr>
          <w:i w:val="0"/>
          <w:szCs w:val="24"/>
        </w:rPr>
        <w:t>» та збільшення статутного капіталу товариства на розмір внеску ТОВ «</w:t>
      </w:r>
      <w:proofErr w:type="spellStart"/>
      <w:r w:rsidRPr="001E5355">
        <w:rPr>
          <w:i w:val="0"/>
          <w:szCs w:val="24"/>
        </w:rPr>
        <w:t>Ескі-Трейд</w:t>
      </w:r>
      <w:proofErr w:type="spellEnd"/>
      <w:r w:rsidRPr="001E5355">
        <w:rPr>
          <w:i w:val="0"/>
          <w:szCs w:val="24"/>
        </w:rPr>
        <w:t>», що забезпечить ТОВ «</w:t>
      </w:r>
      <w:proofErr w:type="spellStart"/>
      <w:r w:rsidRPr="001E5355">
        <w:rPr>
          <w:i w:val="0"/>
          <w:szCs w:val="24"/>
        </w:rPr>
        <w:t>Ескі-Трейд</w:t>
      </w:r>
      <w:proofErr w:type="spellEnd"/>
      <w:r w:rsidRPr="001E5355">
        <w:rPr>
          <w:i w:val="0"/>
          <w:szCs w:val="24"/>
        </w:rPr>
        <w:t xml:space="preserve">» набуття у власність частки, що </w:t>
      </w:r>
      <w:r w:rsidR="00C92675">
        <w:rPr>
          <w:i w:val="0"/>
          <w:szCs w:val="24"/>
        </w:rPr>
        <w:t xml:space="preserve">становить </w:t>
      </w:r>
      <w:r w:rsidRPr="001E5355">
        <w:rPr>
          <w:i w:val="0"/>
          <w:szCs w:val="24"/>
        </w:rPr>
        <w:t>83,97 відсотка статутного капіталу ТОВ з ІІ «</w:t>
      </w:r>
      <w:proofErr w:type="spellStart"/>
      <w:r w:rsidRPr="001E5355">
        <w:rPr>
          <w:i w:val="0"/>
          <w:szCs w:val="24"/>
        </w:rPr>
        <w:t>Вортекс</w:t>
      </w:r>
      <w:proofErr w:type="spellEnd"/>
      <w:r w:rsidRPr="001E5355">
        <w:rPr>
          <w:i w:val="0"/>
          <w:szCs w:val="24"/>
        </w:rPr>
        <w:t>».</w:t>
      </w:r>
    </w:p>
    <w:p w:rsidR="001E5355" w:rsidRPr="001E5355" w:rsidRDefault="001E5355" w:rsidP="001E5355">
      <w:pPr>
        <w:pStyle w:val="BodyText2"/>
        <w:numPr>
          <w:ilvl w:val="0"/>
          <w:numId w:val="5"/>
        </w:numPr>
        <w:ind w:left="567" w:hanging="567"/>
        <w:rPr>
          <w:i w:val="0"/>
          <w:szCs w:val="24"/>
        </w:rPr>
      </w:pPr>
      <w:r w:rsidRPr="001E5355">
        <w:rPr>
          <w:i w:val="0"/>
          <w:szCs w:val="24"/>
        </w:rPr>
        <w:t xml:space="preserve">Державну реєстрацію </w:t>
      </w:r>
      <w:r w:rsidR="006F0F4E">
        <w:rPr>
          <w:i w:val="0"/>
          <w:szCs w:val="24"/>
        </w:rPr>
        <w:t>С</w:t>
      </w:r>
      <w:r w:rsidRPr="001E5355">
        <w:rPr>
          <w:i w:val="0"/>
          <w:szCs w:val="24"/>
        </w:rPr>
        <w:t>татуту ТОВ з ІІ «</w:t>
      </w:r>
      <w:proofErr w:type="spellStart"/>
      <w:r w:rsidRPr="001E5355">
        <w:rPr>
          <w:i w:val="0"/>
          <w:szCs w:val="24"/>
        </w:rPr>
        <w:t>Вортекс</w:t>
      </w:r>
      <w:proofErr w:type="spellEnd"/>
      <w:r w:rsidRPr="001E5355">
        <w:rPr>
          <w:i w:val="0"/>
          <w:szCs w:val="24"/>
        </w:rPr>
        <w:t>» у новій редакції (далі – Статут або Статут ТОВ з ІІ «</w:t>
      </w:r>
      <w:proofErr w:type="spellStart"/>
      <w:r w:rsidRPr="001E5355">
        <w:rPr>
          <w:i w:val="0"/>
          <w:szCs w:val="24"/>
        </w:rPr>
        <w:t>Вортекс</w:t>
      </w:r>
      <w:proofErr w:type="spellEnd"/>
      <w:r w:rsidRPr="001E5355">
        <w:rPr>
          <w:i w:val="0"/>
          <w:szCs w:val="24"/>
        </w:rPr>
        <w:t>») проведено 28.12.2015 за № 12241050032000116.</w:t>
      </w:r>
    </w:p>
    <w:p w:rsidR="001E5355" w:rsidRPr="001E5355" w:rsidRDefault="001E5355" w:rsidP="001E5355">
      <w:pPr>
        <w:pStyle w:val="BodyText2"/>
        <w:ind w:left="567" w:firstLine="0"/>
        <w:rPr>
          <w:i w:val="0"/>
          <w:szCs w:val="24"/>
        </w:rPr>
      </w:pPr>
    </w:p>
    <w:p w:rsidR="00954224" w:rsidRPr="00954224" w:rsidRDefault="001E5355" w:rsidP="00954224">
      <w:pPr>
        <w:pStyle w:val="BodyText2"/>
        <w:numPr>
          <w:ilvl w:val="0"/>
          <w:numId w:val="5"/>
        </w:numPr>
        <w:ind w:left="567" w:hanging="567"/>
        <w:rPr>
          <w:i w:val="0"/>
          <w:szCs w:val="24"/>
        </w:rPr>
      </w:pPr>
      <w:r w:rsidRPr="001E5355">
        <w:rPr>
          <w:i w:val="0"/>
          <w:szCs w:val="24"/>
        </w:rPr>
        <w:t>Виписками з банківських рахунків ТОВ «</w:t>
      </w:r>
      <w:proofErr w:type="spellStart"/>
      <w:r w:rsidRPr="001E5355">
        <w:rPr>
          <w:i w:val="0"/>
          <w:szCs w:val="24"/>
        </w:rPr>
        <w:t>Ескі-Трейд</w:t>
      </w:r>
      <w:proofErr w:type="spellEnd"/>
      <w:r w:rsidRPr="001E5355">
        <w:rPr>
          <w:i w:val="0"/>
          <w:szCs w:val="24"/>
        </w:rPr>
        <w:t>» підтверджується, що:</w:t>
      </w:r>
    </w:p>
    <w:p w:rsidR="001E5355" w:rsidRDefault="001E5355" w:rsidP="00A9332F">
      <w:pPr>
        <w:pStyle w:val="BodyText2"/>
        <w:ind w:left="567" w:firstLine="0"/>
        <w:rPr>
          <w:i w:val="0"/>
          <w:szCs w:val="24"/>
        </w:rPr>
      </w:pPr>
      <w:r w:rsidRPr="00954224">
        <w:rPr>
          <w:i w:val="0"/>
          <w:szCs w:val="24"/>
        </w:rPr>
        <w:t>у період з 24.12.2015 по 29.12.2015 ТОВ «</w:t>
      </w:r>
      <w:proofErr w:type="spellStart"/>
      <w:r w:rsidRPr="00954224">
        <w:rPr>
          <w:i w:val="0"/>
          <w:szCs w:val="24"/>
        </w:rPr>
        <w:t>Ескі-Трейд</w:t>
      </w:r>
      <w:proofErr w:type="spellEnd"/>
      <w:r w:rsidRPr="00954224">
        <w:rPr>
          <w:i w:val="0"/>
          <w:szCs w:val="24"/>
        </w:rPr>
        <w:t>» було внесено до статутного капіталу ТОВ з ІІ «</w:t>
      </w:r>
      <w:proofErr w:type="spellStart"/>
      <w:r w:rsidRPr="00954224">
        <w:rPr>
          <w:i w:val="0"/>
          <w:szCs w:val="24"/>
        </w:rPr>
        <w:t>Вортекс</w:t>
      </w:r>
      <w:proofErr w:type="spellEnd"/>
      <w:r w:rsidRPr="00954224">
        <w:rPr>
          <w:i w:val="0"/>
          <w:szCs w:val="24"/>
        </w:rPr>
        <w:t xml:space="preserve">» кошти </w:t>
      </w:r>
      <w:r w:rsidR="00C92675">
        <w:rPr>
          <w:i w:val="0"/>
          <w:szCs w:val="24"/>
        </w:rPr>
        <w:t>в</w:t>
      </w:r>
      <w:r w:rsidRPr="00954224">
        <w:rPr>
          <w:i w:val="0"/>
          <w:szCs w:val="24"/>
        </w:rPr>
        <w:t xml:space="preserve"> розмірі 50 000 000 гривень, що є еквівалентом 41,985 відсотка частки в статутному капіталі ТОВ з ІІ «</w:t>
      </w:r>
      <w:proofErr w:type="spellStart"/>
      <w:r w:rsidRPr="00954224">
        <w:rPr>
          <w:i w:val="0"/>
          <w:szCs w:val="24"/>
        </w:rPr>
        <w:t>Вортекс</w:t>
      </w:r>
      <w:proofErr w:type="spellEnd"/>
      <w:r w:rsidRPr="00954224">
        <w:rPr>
          <w:i w:val="0"/>
          <w:szCs w:val="24"/>
        </w:rPr>
        <w:t>»;</w:t>
      </w:r>
    </w:p>
    <w:p w:rsidR="001E5355" w:rsidRPr="00954224" w:rsidRDefault="001E5355" w:rsidP="00A9332F">
      <w:pPr>
        <w:pStyle w:val="BodyText2"/>
        <w:ind w:left="567" w:firstLine="0"/>
        <w:rPr>
          <w:i w:val="0"/>
          <w:szCs w:val="24"/>
        </w:rPr>
      </w:pPr>
      <w:r w:rsidRPr="00954224">
        <w:rPr>
          <w:i w:val="0"/>
          <w:szCs w:val="24"/>
        </w:rPr>
        <w:t>у період з 06.01.2016 по 28.01.2016 ТОВ «</w:t>
      </w:r>
      <w:proofErr w:type="spellStart"/>
      <w:r w:rsidRPr="00954224">
        <w:rPr>
          <w:i w:val="0"/>
          <w:szCs w:val="24"/>
        </w:rPr>
        <w:t>Ескі-Трейд</w:t>
      </w:r>
      <w:proofErr w:type="spellEnd"/>
      <w:r w:rsidRPr="00954224">
        <w:rPr>
          <w:i w:val="0"/>
          <w:szCs w:val="24"/>
        </w:rPr>
        <w:t>» було додатково внесено до статутного капіталу ТОВ з ІІ «</w:t>
      </w:r>
      <w:proofErr w:type="spellStart"/>
      <w:r w:rsidRPr="00954224">
        <w:rPr>
          <w:i w:val="0"/>
          <w:szCs w:val="24"/>
        </w:rPr>
        <w:t>Вортекс</w:t>
      </w:r>
      <w:proofErr w:type="spellEnd"/>
      <w:r w:rsidRPr="00954224">
        <w:rPr>
          <w:i w:val="0"/>
          <w:szCs w:val="24"/>
        </w:rPr>
        <w:t xml:space="preserve">» кошти </w:t>
      </w:r>
      <w:r w:rsidR="00C92675">
        <w:rPr>
          <w:i w:val="0"/>
          <w:szCs w:val="24"/>
        </w:rPr>
        <w:t>в</w:t>
      </w:r>
      <w:r w:rsidRPr="00954224">
        <w:rPr>
          <w:i w:val="0"/>
          <w:szCs w:val="24"/>
        </w:rPr>
        <w:t xml:space="preserve"> розмірі 50 000 000 гривень, що є еквівалентом 41,985 відсотка частки в статутному капіталі ТОВ з ІІ «</w:t>
      </w:r>
      <w:proofErr w:type="spellStart"/>
      <w:r w:rsidRPr="00954224">
        <w:rPr>
          <w:i w:val="0"/>
          <w:szCs w:val="24"/>
        </w:rPr>
        <w:t>Вортекс</w:t>
      </w:r>
      <w:proofErr w:type="spellEnd"/>
      <w:r w:rsidRPr="00954224">
        <w:rPr>
          <w:i w:val="0"/>
          <w:szCs w:val="24"/>
        </w:rPr>
        <w:t>».</w:t>
      </w:r>
    </w:p>
    <w:p w:rsidR="001E5355" w:rsidRPr="001E5355" w:rsidRDefault="001E5355" w:rsidP="001E5355">
      <w:pPr>
        <w:pStyle w:val="BodyText2"/>
        <w:ind w:left="567" w:firstLine="0"/>
        <w:rPr>
          <w:i w:val="0"/>
          <w:szCs w:val="24"/>
        </w:rPr>
      </w:pPr>
    </w:p>
    <w:p w:rsidR="001E5355" w:rsidRPr="001E5355" w:rsidRDefault="001E5355" w:rsidP="001E5355">
      <w:pPr>
        <w:pStyle w:val="BodyText2"/>
        <w:numPr>
          <w:ilvl w:val="0"/>
          <w:numId w:val="5"/>
        </w:numPr>
        <w:ind w:left="567" w:hanging="567"/>
        <w:rPr>
          <w:i w:val="0"/>
          <w:szCs w:val="24"/>
        </w:rPr>
      </w:pPr>
      <w:r w:rsidRPr="001E5355">
        <w:rPr>
          <w:i w:val="0"/>
          <w:szCs w:val="24"/>
        </w:rPr>
        <w:t>Згідно з пунктом 4 частини другої статті 22 Закону України «Про захист економічної конкуренції» концентрацією визнається безпосереднє або опосередковане придбання, набуття у власність іншим способом чи одержання в управління часток (акцій, паїв), що забезпечує досягнення чи перевищення 25 або 50 відсотків голосів у вищому органі управління відповідного суб’єкта господарювання.</w:t>
      </w:r>
    </w:p>
    <w:p w:rsidR="001E5355" w:rsidRPr="001E5355" w:rsidRDefault="001E5355" w:rsidP="001E5355">
      <w:pPr>
        <w:pStyle w:val="BodyText2"/>
        <w:ind w:left="567" w:firstLine="0"/>
        <w:rPr>
          <w:i w:val="0"/>
          <w:szCs w:val="24"/>
        </w:rPr>
      </w:pPr>
    </w:p>
    <w:p w:rsidR="001E5355" w:rsidRPr="001E5355" w:rsidRDefault="001E5355" w:rsidP="001E5355">
      <w:pPr>
        <w:pStyle w:val="BodyText2"/>
        <w:numPr>
          <w:ilvl w:val="0"/>
          <w:numId w:val="5"/>
        </w:numPr>
        <w:ind w:left="567" w:hanging="567"/>
        <w:rPr>
          <w:i w:val="0"/>
          <w:szCs w:val="24"/>
        </w:rPr>
      </w:pPr>
      <w:r w:rsidRPr="001E5355">
        <w:rPr>
          <w:i w:val="0"/>
          <w:szCs w:val="24"/>
        </w:rPr>
        <w:t xml:space="preserve">Відповідно до </w:t>
      </w:r>
      <w:r w:rsidR="00C92675">
        <w:rPr>
          <w:i w:val="0"/>
          <w:szCs w:val="24"/>
        </w:rPr>
        <w:t>р</w:t>
      </w:r>
      <w:r w:rsidRPr="001E5355">
        <w:rPr>
          <w:i w:val="0"/>
          <w:szCs w:val="24"/>
        </w:rPr>
        <w:t xml:space="preserve">озділу 6 Положення про порядок подання заяв до Антимонопольного комітету України про попереднє отримання дозволу на концентрацію суб’єктів господарювання, затвердженого розпорядженням Антимонопольного комітету України від 19 лютого 2002 року № 33-р та зареєстрованого в Міністерстві юстиції України </w:t>
      </w:r>
      <w:r>
        <w:rPr>
          <w:i w:val="0"/>
          <w:szCs w:val="24"/>
        </w:rPr>
        <w:t xml:space="preserve">                </w:t>
      </w:r>
      <w:r w:rsidRPr="001E5355">
        <w:rPr>
          <w:i w:val="0"/>
          <w:szCs w:val="24"/>
        </w:rPr>
        <w:t>21 березня 2002 року за №</w:t>
      </w:r>
      <w:r w:rsidR="00C92675">
        <w:rPr>
          <w:i w:val="0"/>
          <w:szCs w:val="24"/>
        </w:rPr>
        <w:t xml:space="preserve"> </w:t>
      </w:r>
      <w:r w:rsidRPr="001E5355">
        <w:rPr>
          <w:i w:val="0"/>
          <w:szCs w:val="24"/>
        </w:rPr>
        <w:t>2841/6572 (у редакції, що діяла на момент здійснення концентрації), порушення законодавства про захист економічної конкуренції шляхом здійснення концентрації без дозволу органу Комітету вважається вчиненим, якщо інше не передбачено законодавством або не випливає з дій суб’єкта господарювання, зокрема при придбанні, набутті іншим способом у власність, одержанні в управління (користування) часток чи паїв − з моменту набуття права власності, права на управління (користування) на частки чи паї відповідно до договору (доручення).</w:t>
      </w:r>
    </w:p>
    <w:p w:rsidR="001E5355" w:rsidRPr="001E5355" w:rsidRDefault="001E5355" w:rsidP="001E5355">
      <w:pPr>
        <w:pStyle w:val="BodyText2"/>
        <w:ind w:left="567" w:firstLine="0"/>
        <w:rPr>
          <w:i w:val="0"/>
          <w:szCs w:val="24"/>
        </w:rPr>
      </w:pPr>
    </w:p>
    <w:p w:rsidR="001E5355" w:rsidRPr="001E5355" w:rsidRDefault="001E5355" w:rsidP="001E5355">
      <w:pPr>
        <w:pStyle w:val="BodyText2"/>
        <w:numPr>
          <w:ilvl w:val="0"/>
          <w:numId w:val="5"/>
        </w:numPr>
        <w:ind w:left="567" w:hanging="567"/>
        <w:rPr>
          <w:i w:val="0"/>
          <w:szCs w:val="24"/>
        </w:rPr>
      </w:pPr>
      <w:r w:rsidRPr="001E5355">
        <w:rPr>
          <w:i w:val="0"/>
          <w:szCs w:val="24"/>
        </w:rPr>
        <w:t>Отже, ТОВ «</w:t>
      </w:r>
      <w:proofErr w:type="spellStart"/>
      <w:r w:rsidRPr="001E5355">
        <w:rPr>
          <w:i w:val="0"/>
          <w:szCs w:val="24"/>
        </w:rPr>
        <w:t>Ескі-Трейд</w:t>
      </w:r>
      <w:proofErr w:type="spellEnd"/>
      <w:r w:rsidRPr="001E5355">
        <w:rPr>
          <w:i w:val="0"/>
          <w:szCs w:val="24"/>
        </w:rPr>
        <w:t xml:space="preserve">», внісши суму в розмірі 100 </w:t>
      </w:r>
      <w:r w:rsidR="00C92675">
        <w:rPr>
          <w:i w:val="0"/>
          <w:szCs w:val="24"/>
        </w:rPr>
        <w:t>млн</w:t>
      </w:r>
      <w:r w:rsidRPr="001E5355">
        <w:rPr>
          <w:i w:val="0"/>
          <w:szCs w:val="24"/>
        </w:rPr>
        <w:t xml:space="preserve"> гривень до статутного капіталу ТОВ з ІІ «</w:t>
      </w:r>
      <w:proofErr w:type="spellStart"/>
      <w:r w:rsidRPr="001E5355">
        <w:rPr>
          <w:i w:val="0"/>
          <w:szCs w:val="24"/>
        </w:rPr>
        <w:t>Вортекс</w:t>
      </w:r>
      <w:proofErr w:type="spellEnd"/>
      <w:r w:rsidRPr="001E5355">
        <w:rPr>
          <w:i w:val="0"/>
          <w:szCs w:val="24"/>
        </w:rPr>
        <w:t>», набуло у власність частку в розмірі 83,97 відсотка статутного капіталу ТОВ з ІІ «</w:t>
      </w:r>
      <w:proofErr w:type="spellStart"/>
      <w:r w:rsidRPr="001E5355">
        <w:rPr>
          <w:i w:val="0"/>
          <w:szCs w:val="24"/>
        </w:rPr>
        <w:t>Вортекс</w:t>
      </w:r>
      <w:proofErr w:type="spellEnd"/>
      <w:r w:rsidRPr="001E5355">
        <w:rPr>
          <w:i w:val="0"/>
          <w:szCs w:val="24"/>
        </w:rPr>
        <w:t>», що забезпечило перевищення 50 відсотків голосів у вищому органі управління товариства, 28 січня 2016 року.</w:t>
      </w:r>
    </w:p>
    <w:p w:rsidR="001E5355" w:rsidRPr="001E5355" w:rsidRDefault="001E5355" w:rsidP="001E5355">
      <w:pPr>
        <w:pStyle w:val="BodyText2"/>
        <w:ind w:left="567" w:firstLine="0"/>
        <w:rPr>
          <w:i w:val="0"/>
          <w:szCs w:val="24"/>
        </w:rPr>
      </w:pPr>
    </w:p>
    <w:p w:rsidR="001E5355" w:rsidRPr="001E5355" w:rsidRDefault="001E5355" w:rsidP="001E5355">
      <w:pPr>
        <w:pStyle w:val="BodyText2"/>
        <w:numPr>
          <w:ilvl w:val="0"/>
          <w:numId w:val="5"/>
        </w:numPr>
        <w:ind w:left="567" w:hanging="567"/>
        <w:rPr>
          <w:i w:val="0"/>
          <w:szCs w:val="24"/>
        </w:rPr>
      </w:pPr>
      <w:r w:rsidRPr="001E5355">
        <w:rPr>
          <w:i w:val="0"/>
          <w:szCs w:val="24"/>
        </w:rPr>
        <w:t xml:space="preserve">Відповідні вартісні показники учасників концентрації, з урахуванням відносин контролю, за підсумками 2015 року перевищували порогові значення, визначені частиною першою статті 24 Закону України «Про захист економічної конкуренції»    </w:t>
      </w:r>
      <w:r>
        <w:rPr>
          <w:i w:val="0"/>
          <w:szCs w:val="24"/>
        </w:rPr>
        <w:t xml:space="preserve">                  </w:t>
      </w:r>
      <w:r w:rsidRPr="001E5355">
        <w:rPr>
          <w:i w:val="0"/>
          <w:szCs w:val="24"/>
        </w:rPr>
        <w:t xml:space="preserve"> (у редакції, що діяла на момент здійснення концентрації).</w:t>
      </w:r>
    </w:p>
    <w:p w:rsidR="001E5355" w:rsidRPr="001E5355" w:rsidRDefault="001E5355" w:rsidP="001E5355">
      <w:pPr>
        <w:pStyle w:val="BodyText2"/>
        <w:ind w:left="567" w:firstLine="0"/>
        <w:rPr>
          <w:i w:val="0"/>
          <w:szCs w:val="24"/>
        </w:rPr>
      </w:pPr>
    </w:p>
    <w:p w:rsidR="001E5355" w:rsidRPr="001E5355" w:rsidRDefault="001E5355" w:rsidP="001E5355">
      <w:pPr>
        <w:pStyle w:val="BodyText2"/>
        <w:numPr>
          <w:ilvl w:val="0"/>
          <w:numId w:val="5"/>
        </w:numPr>
        <w:ind w:left="567" w:hanging="567"/>
        <w:rPr>
          <w:i w:val="0"/>
          <w:szCs w:val="24"/>
        </w:rPr>
      </w:pPr>
      <w:r w:rsidRPr="001E5355">
        <w:rPr>
          <w:i w:val="0"/>
          <w:szCs w:val="24"/>
        </w:rPr>
        <w:t>Тому здійснення концентрації у вигляді набуття ТОВ «</w:t>
      </w:r>
      <w:proofErr w:type="spellStart"/>
      <w:r w:rsidRPr="001E5355">
        <w:rPr>
          <w:i w:val="0"/>
          <w:szCs w:val="24"/>
        </w:rPr>
        <w:t>Ескі-Трейд</w:t>
      </w:r>
      <w:proofErr w:type="spellEnd"/>
      <w:r w:rsidRPr="001E5355">
        <w:rPr>
          <w:i w:val="0"/>
          <w:szCs w:val="24"/>
        </w:rPr>
        <w:t xml:space="preserve">» контролю над </w:t>
      </w:r>
      <w:r>
        <w:rPr>
          <w:i w:val="0"/>
          <w:szCs w:val="24"/>
        </w:rPr>
        <w:t xml:space="preserve">                       </w:t>
      </w:r>
      <w:r w:rsidRPr="001E5355">
        <w:rPr>
          <w:i w:val="0"/>
          <w:szCs w:val="24"/>
        </w:rPr>
        <w:t>ТОВ з ІІ «</w:t>
      </w:r>
      <w:proofErr w:type="spellStart"/>
      <w:r w:rsidRPr="001E5355">
        <w:rPr>
          <w:i w:val="0"/>
          <w:szCs w:val="24"/>
        </w:rPr>
        <w:t>Вортекс</w:t>
      </w:r>
      <w:proofErr w:type="spellEnd"/>
      <w:r w:rsidRPr="001E5355">
        <w:rPr>
          <w:i w:val="0"/>
          <w:szCs w:val="24"/>
        </w:rPr>
        <w:t>» шляхом набуття у власність частки у статутному капіталі              ТОВ з ІІ «</w:t>
      </w:r>
      <w:proofErr w:type="spellStart"/>
      <w:r w:rsidRPr="001E5355">
        <w:rPr>
          <w:i w:val="0"/>
          <w:szCs w:val="24"/>
        </w:rPr>
        <w:t>Вортекс</w:t>
      </w:r>
      <w:proofErr w:type="spellEnd"/>
      <w:r w:rsidRPr="001E5355">
        <w:rPr>
          <w:i w:val="0"/>
          <w:szCs w:val="24"/>
        </w:rPr>
        <w:t>» у розмірі 83,97 відсотка статутного капіталу товариства потребувало попереднього отримання дозволу органів Комітету.</w:t>
      </w:r>
    </w:p>
    <w:p w:rsidR="001E5355" w:rsidRPr="001E5355" w:rsidRDefault="001E5355" w:rsidP="001E5355">
      <w:pPr>
        <w:pStyle w:val="BodyText2"/>
        <w:ind w:left="567" w:firstLine="0"/>
        <w:rPr>
          <w:i w:val="0"/>
          <w:szCs w:val="24"/>
        </w:rPr>
      </w:pPr>
    </w:p>
    <w:p w:rsidR="001E5355" w:rsidRPr="001E5355" w:rsidRDefault="001E5355" w:rsidP="001E5355">
      <w:pPr>
        <w:pStyle w:val="BodyText2"/>
        <w:numPr>
          <w:ilvl w:val="0"/>
          <w:numId w:val="5"/>
        </w:numPr>
        <w:ind w:left="567" w:hanging="567"/>
        <w:rPr>
          <w:i w:val="0"/>
          <w:szCs w:val="24"/>
        </w:rPr>
      </w:pPr>
      <w:r w:rsidRPr="001E5355">
        <w:rPr>
          <w:i w:val="0"/>
          <w:szCs w:val="24"/>
        </w:rPr>
        <w:lastRenderedPageBreak/>
        <w:t>Відповідно до частини п’ятої статті 24 Закону України «Про захист економічної конкуренції» концентрація, яка потребує дозволу, забороняється до надання дозволу на її здійснення.</w:t>
      </w:r>
    </w:p>
    <w:p w:rsidR="001E5355" w:rsidRPr="001E5355" w:rsidRDefault="001E5355" w:rsidP="001E5355">
      <w:pPr>
        <w:pStyle w:val="BodyText2"/>
        <w:ind w:left="567" w:firstLine="0"/>
        <w:rPr>
          <w:i w:val="0"/>
          <w:szCs w:val="24"/>
        </w:rPr>
      </w:pPr>
    </w:p>
    <w:p w:rsidR="001E5355" w:rsidRPr="001E5355" w:rsidRDefault="001E5355" w:rsidP="001E5355">
      <w:pPr>
        <w:pStyle w:val="BodyText2"/>
        <w:numPr>
          <w:ilvl w:val="0"/>
          <w:numId w:val="5"/>
        </w:numPr>
        <w:ind w:left="567" w:hanging="567"/>
        <w:rPr>
          <w:i w:val="0"/>
          <w:szCs w:val="24"/>
        </w:rPr>
      </w:pPr>
      <w:r w:rsidRPr="001E5355">
        <w:rPr>
          <w:i w:val="0"/>
          <w:szCs w:val="24"/>
        </w:rPr>
        <w:t>До Комітету заява уповноваженого представника ТОВ «</w:t>
      </w:r>
      <w:proofErr w:type="spellStart"/>
      <w:r w:rsidRPr="001E5355">
        <w:rPr>
          <w:i w:val="0"/>
          <w:szCs w:val="24"/>
        </w:rPr>
        <w:t>Ескі-Трейд</w:t>
      </w:r>
      <w:proofErr w:type="spellEnd"/>
      <w:r w:rsidRPr="001E5355">
        <w:rPr>
          <w:i w:val="0"/>
          <w:szCs w:val="24"/>
        </w:rPr>
        <w:t xml:space="preserve">» </w:t>
      </w:r>
      <w:r w:rsidR="00C92675">
        <w:rPr>
          <w:i w:val="0"/>
          <w:szCs w:val="24"/>
        </w:rPr>
        <w:t>і</w:t>
      </w:r>
      <w:r w:rsidRPr="001E5355">
        <w:rPr>
          <w:i w:val="0"/>
          <w:szCs w:val="24"/>
        </w:rPr>
        <w:t xml:space="preserve"> ТОВ з ІІ «</w:t>
      </w:r>
      <w:proofErr w:type="spellStart"/>
      <w:r w:rsidRPr="001E5355">
        <w:rPr>
          <w:i w:val="0"/>
          <w:szCs w:val="24"/>
        </w:rPr>
        <w:t>Вортекс</w:t>
      </w:r>
      <w:proofErr w:type="spellEnd"/>
      <w:r w:rsidRPr="001E5355">
        <w:rPr>
          <w:i w:val="0"/>
          <w:szCs w:val="24"/>
        </w:rPr>
        <w:t>» про надання дозволу ТОВ «</w:t>
      </w:r>
      <w:proofErr w:type="spellStart"/>
      <w:r w:rsidRPr="001E5355">
        <w:rPr>
          <w:i w:val="0"/>
          <w:szCs w:val="24"/>
        </w:rPr>
        <w:t>Ескі-Трейд</w:t>
      </w:r>
      <w:proofErr w:type="spellEnd"/>
      <w:r w:rsidRPr="001E5355">
        <w:rPr>
          <w:i w:val="0"/>
          <w:szCs w:val="24"/>
        </w:rPr>
        <w:t>» на концентрацію у вигляді набуття контролю над ТОВ з ІІ «</w:t>
      </w:r>
      <w:proofErr w:type="spellStart"/>
      <w:r w:rsidRPr="001E5355">
        <w:rPr>
          <w:i w:val="0"/>
          <w:szCs w:val="24"/>
        </w:rPr>
        <w:t>Вортекс</w:t>
      </w:r>
      <w:proofErr w:type="spellEnd"/>
      <w:r w:rsidRPr="001E5355">
        <w:rPr>
          <w:i w:val="0"/>
          <w:szCs w:val="24"/>
        </w:rPr>
        <w:t>» надійшла 30.06.2016 за № 300616 (зареєстрована в Комітеті 30.06.2016  № 8-01/301-ЕК), тобто вже після здійснення концентрації.</w:t>
      </w:r>
    </w:p>
    <w:p w:rsidR="001E5355" w:rsidRPr="001E5355" w:rsidRDefault="001E5355" w:rsidP="001E5355">
      <w:pPr>
        <w:pStyle w:val="BodyText2"/>
        <w:ind w:left="567" w:firstLine="0"/>
        <w:rPr>
          <w:i w:val="0"/>
          <w:szCs w:val="24"/>
        </w:rPr>
      </w:pPr>
    </w:p>
    <w:p w:rsidR="001E5355" w:rsidRPr="001E5355" w:rsidRDefault="000E5F2D" w:rsidP="001E5355">
      <w:pPr>
        <w:pStyle w:val="BodyText2"/>
        <w:numPr>
          <w:ilvl w:val="0"/>
          <w:numId w:val="5"/>
        </w:numPr>
        <w:ind w:left="567" w:hanging="567"/>
        <w:rPr>
          <w:i w:val="0"/>
          <w:szCs w:val="24"/>
        </w:rPr>
      </w:pPr>
      <w:r>
        <w:rPr>
          <w:i w:val="0"/>
          <w:szCs w:val="24"/>
        </w:rPr>
        <w:t>Враховуючи викладені обставини</w:t>
      </w:r>
      <w:r w:rsidR="006F0F4E">
        <w:rPr>
          <w:i w:val="0"/>
          <w:szCs w:val="24"/>
        </w:rPr>
        <w:t>,</w:t>
      </w:r>
      <w:r w:rsidR="001E5355" w:rsidRPr="001E5355">
        <w:rPr>
          <w:i w:val="0"/>
          <w:szCs w:val="24"/>
        </w:rPr>
        <w:t xml:space="preserve"> було підготовлено </w:t>
      </w:r>
      <w:r w:rsidR="006F0F4E">
        <w:rPr>
          <w:i w:val="0"/>
          <w:szCs w:val="24"/>
        </w:rPr>
        <w:t>п</w:t>
      </w:r>
      <w:r w:rsidR="001E5355" w:rsidRPr="001E5355">
        <w:rPr>
          <w:i w:val="0"/>
          <w:szCs w:val="24"/>
        </w:rPr>
        <w:t>одання, в якому зроблено висновок, що дії ТОВ «</w:t>
      </w:r>
      <w:proofErr w:type="spellStart"/>
      <w:r w:rsidR="001E5355" w:rsidRPr="001E5355">
        <w:rPr>
          <w:i w:val="0"/>
          <w:szCs w:val="24"/>
        </w:rPr>
        <w:t>Ескі-Трейд</w:t>
      </w:r>
      <w:proofErr w:type="spellEnd"/>
      <w:r w:rsidR="001E5355" w:rsidRPr="001E5355">
        <w:rPr>
          <w:i w:val="0"/>
          <w:szCs w:val="24"/>
        </w:rPr>
        <w:t>» у вигляді здійснення концентрації шляхом набуття контролю ТОВ з ІІ «</w:t>
      </w:r>
      <w:proofErr w:type="spellStart"/>
      <w:r w:rsidR="001E5355" w:rsidRPr="001E5355">
        <w:rPr>
          <w:i w:val="0"/>
          <w:szCs w:val="24"/>
        </w:rPr>
        <w:t>Вортекс</w:t>
      </w:r>
      <w:proofErr w:type="spellEnd"/>
      <w:r w:rsidR="001E5355" w:rsidRPr="001E5355">
        <w:rPr>
          <w:i w:val="0"/>
          <w:szCs w:val="24"/>
        </w:rPr>
        <w:t xml:space="preserve">» без отримання відповідного дозволу органів Комітету, наявність якого необхідна, </w:t>
      </w:r>
      <w:r>
        <w:rPr>
          <w:i w:val="0"/>
          <w:szCs w:val="24"/>
        </w:rPr>
        <w:t>є</w:t>
      </w:r>
      <w:r w:rsidR="001E5355" w:rsidRPr="001E5355">
        <w:rPr>
          <w:i w:val="0"/>
          <w:szCs w:val="24"/>
        </w:rPr>
        <w:t xml:space="preserve"> порушення</w:t>
      </w:r>
      <w:r>
        <w:rPr>
          <w:i w:val="0"/>
          <w:szCs w:val="24"/>
        </w:rPr>
        <w:t>м</w:t>
      </w:r>
      <w:r w:rsidR="001E5355" w:rsidRPr="001E5355">
        <w:rPr>
          <w:i w:val="0"/>
          <w:szCs w:val="24"/>
        </w:rPr>
        <w:t>, передбачен</w:t>
      </w:r>
      <w:r>
        <w:rPr>
          <w:i w:val="0"/>
          <w:szCs w:val="24"/>
        </w:rPr>
        <w:t>им</w:t>
      </w:r>
      <w:r w:rsidR="001E5355" w:rsidRPr="001E5355">
        <w:rPr>
          <w:i w:val="0"/>
          <w:szCs w:val="24"/>
        </w:rPr>
        <w:t xml:space="preserve"> пунктом 12 статті 50 Закону України «Про захист економічної конкуренції».</w:t>
      </w:r>
    </w:p>
    <w:p w:rsidR="001E5355" w:rsidRPr="001E5355" w:rsidRDefault="001E5355" w:rsidP="001E5355">
      <w:pPr>
        <w:pStyle w:val="BodyText2"/>
        <w:ind w:left="567" w:firstLine="0"/>
        <w:rPr>
          <w:i w:val="0"/>
          <w:szCs w:val="24"/>
        </w:rPr>
      </w:pPr>
    </w:p>
    <w:p w:rsidR="001E5355" w:rsidRPr="001E5355" w:rsidRDefault="001E5355" w:rsidP="001E5355">
      <w:pPr>
        <w:pStyle w:val="BodyText2"/>
        <w:numPr>
          <w:ilvl w:val="0"/>
          <w:numId w:val="5"/>
        </w:numPr>
        <w:ind w:left="567" w:hanging="567"/>
        <w:rPr>
          <w:i w:val="0"/>
          <w:szCs w:val="24"/>
        </w:rPr>
      </w:pPr>
      <w:r w:rsidRPr="001E5355">
        <w:rPr>
          <w:i w:val="0"/>
          <w:szCs w:val="24"/>
        </w:rPr>
        <w:t xml:space="preserve">Листами від 13.10.2016 № 31/10 (зареєстрований </w:t>
      </w:r>
      <w:r w:rsidR="00C92675">
        <w:rPr>
          <w:i w:val="0"/>
          <w:szCs w:val="24"/>
        </w:rPr>
        <w:t xml:space="preserve"> у</w:t>
      </w:r>
      <w:r w:rsidRPr="001E5355">
        <w:rPr>
          <w:i w:val="0"/>
          <w:szCs w:val="24"/>
        </w:rPr>
        <w:t xml:space="preserve"> Комітеті 13.10.2016</w:t>
      </w:r>
      <w:r w:rsidR="00C92675">
        <w:rPr>
          <w:i w:val="0"/>
          <w:szCs w:val="24"/>
        </w:rPr>
        <w:t xml:space="preserve"> за</w:t>
      </w:r>
      <w:r w:rsidRPr="001E5355">
        <w:rPr>
          <w:i w:val="0"/>
          <w:szCs w:val="24"/>
        </w:rPr>
        <w:t xml:space="preserve">  № 8-01/9845) та від 03.11.2016 № 33/11 (зареєстрований </w:t>
      </w:r>
      <w:r w:rsidR="00C92675">
        <w:rPr>
          <w:i w:val="0"/>
          <w:szCs w:val="24"/>
        </w:rPr>
        <w:t>у</w:t>
      </w:r>
      <w:r w:rsidRPr="001E5355">
        <w:rPr>
          <w:i w:val="0"/>
          <w:szCs w:val="24"/>
        </w:rPr>
        <w:t xml:space="preserve"> Комітеті 04.11.2016 </w:t>
      </w:r>
      <w:r w:rsidR="00C92675">
        <w:rPr>
          <w:i w:val="0"/>
          <w:szCs w:val="24"/>
        </w:rPr>
        <w:t xml:space="preserve">за </w:t>
      </w:r>
      <w:r w:rsidRPr="001E5355">
        <w:rPr>
          <w:i w:val="0"/>
          <w:szCs w:val="24"/>
        </w:rPr>
        <w:t>№ 8-01/10625)                 ТОВ «</w:t>
      </w:r>
      <w:proofErr w:type="spellStart"/>
      <w:r w:rsidRPr="001E5355">
        <w:rPr>
          <w:i w:val="0"/>
          <w:szCs w:val="24"/>
        </w:rPr>
        <w:t>Ескі-Трейд</w:t>
      </w:r>
      <w:proofErr w:type="spellEnd"/>
      <w:r w:rsidRPr="001E5355">
        <w:rPr>
          <w:i w:val="0"/>
          <w:szCs w:val="24"/>
        </w:rPr>
        <w:t xml:space="preserve">» повідомило Комітету, що не погоджується з висновками, викладеними </w:t>
      </w:r>
      <w:r w:rsidR="00C92675">
        <w:rPr>
          <w:i w:val="0"/>
          <w:szCs w:val="24"/>
        </w:rPr>
        <w:t>в</w:t>
      </w:r>
      <w:r w:rsidRPr="001E5355">
        <w:rPr>
          <w:i w:val="0"/>
          <w:szCs w:val="24"/>
        </w:rPr>
        <w:t xml:space="preserve"> </w:t>
      </w:r>
      <w:r w:rsidR="006F0F4E">
        <w:rPr>
          <w:i w:val="0"/>
          <w:szCs w:val="24"/>
        </w:rPr>
        <w:t>п</w:t>
      </w:r>
      <w:r w:rsidRPr="001E5355">
        <w:rPr>
          <w:i w:val="0"/>
          <w:szCs w:val="24"/>
        </w:rPr>
        <w:t>оданні, і надало  зауваження щодо дати здійснення концентрації.</w:t>
      </w:r>
    </w:p>
    <w:p w:rsidR="001E5355" w:rsidRPr="001E5355" w:rsidRDefault="001E5355" w:rsidP="001E5355">
      <w:pPr>
        <w:pStyle w:val="BodyText2"/>
        <w:numPr>
          <w:ilvl w:val="0"/>
          <w:numId w:val="5"/>
        </w:numPr>
        <w:ind w:left="567" w:hanging="567"/>
        <w:rPr>
          <w:i w:val="0"/>
          <w:szCs w:val="24"/>
        </w:rPr>
      </w:pPr>
      <w:r w:rsidRPr="001E5355">
        <w:rPr>
          <w:i w:val="0"/>
          <w:szCs w:val="24"/>
        </w:rPr>
        <w:t>На думку ТОВ «</w:t>
      </w:r>
      <w:proofErr w:type="spellStart"/>
      <w:r w:rsidRPr="001E5355">
        <w:rPr>
          <w:i w:val="0"/>
          <w:szCs w:val="24"/>
        </w:rPr>
        <w:t>Ескі-Трейд</w:t>
      </w:r>
      <w:proofErr w:type="spellEnd"/>
      <w:r w:rsidRPr="001E5355">
        <w:rPr>
          <w:i w:val="0"/>
          <w:szCs w:val="24"/>
        </w:rPr>
        <w:t>»</w:t>
      </w:r>
      <w:r w:rsidR="00C92675">
        <w:rPr>
          <w:i w:val="0"/>
          <w:szCs w:val="24"/>
        </w:rPr>
        <w:t>,</w:t>
      </w:r>
      <w:r w:rsidRPr="001E5355">
        <w:rPr>
          <w:i w:val="0"/>
          <w:szCs w:val="24"/>
        </w:rPr>
        <w:t xml:space="preserve"> датою здійснення концентрації є дата державної  реєстрації </w:t>
      </w:r>
      <w:r w:rsidR="006F0F4E">
        <w:rPr>
          <w:i w:val="0"/>
          <w:szCs w:val="24"/>
        </w:rPr>
        <w:t>С</w:t>
      </w:r>
      <w:r w:rsidRPr="001E5355">
        <w:rPr>
          <w:i w:val="0"/>
          <w:szCs w:val="24"/>
        </w:rPr>
        <w:t>татуту ТОВ з ІІ «</w:t>
      </w:r>
      <w:proofErr w:type="spellStart"/>
      <w:r w:rsidRPr="001E5355">
        <w:rPr>
          <w:i w:val="0"/>
          <w:szCs w:val="24"/>
        </w:rPr>
        <w:t>Вортекс</w:t>
      </w:r>
      <w:proofErr w:type="spellEnd"/>
      <w:r w:rsidRPr="001E5355">
        <w:rPr>
          <w:i w:val="0"/>
          <w:szCs w:val="24"/>
        </w:rPr>
        <w:t>», тобто 28 грудня 2015 року, оскільки, зокрема:</w:t>
      </w:r>
    </w:p>
    <w:p w:rsidR="001E5355" w:rsidRPr="001E5355" w:rsidRDefault="001E5355" w:rsidP="001E5355">
      <w:pPr>
        <w:pStyle w:val="BodyText2"/>
        <w:numPr>
          <w:ilvl w:val="0"/>
          <w:numId w:val="7"/>
        </w:numPr>
        <w:tabs>
          <w:tab w:val="left" w:pos="1134"/>
        </w:tabs>
        <w:ind w:left="1134" w:hanging="567"/>
        <w:rPr>
          <w:i w:val="0"/>
          <w:szCs w:val="24"/>
        </w:rPr>
      </w:pPr>
      <w:r w:rsidRPr="001E5355">
        <w:rPr>
          <w:i w:val="0"/>
          <w:szCs w:val="24"/>
        </w:rPr>
        <w:t xml:space="preserve">відповідно до частини </w:t>
      </w:r>
      <w:r w:rsidR="000E5F2D">
        <w:rPr>
          <w:i w:val="0"/>
          <w:szCs w:val="24"/>
        </w:rPr>
        <w:t>п’ятої</w:t>
      </w:r>
      <w:r w:rsidRPr="001E5355">
        <w:rPr>
          <w:i w:val="0"/>
          <w:szCs w:val="24"/>
        </w:rPr>
        <w:t xml:space="preserve"> статті 89 Цивільного кодексу України зміни до установчих документів юридичної особи, які стосуються відомостей, включених до єдиного державного реєстру, набирають чинності для третіх осіб з дня їх державної реєстрації;</w:t>
      </w:r>
    </w:p>
    <w:p w:rsidR="001E5355" w:rsidRPr="001E5355" w:rsidRDefault="001E5355" w:rsidP="001E5355">
      <w:pPr>
        <w:pStyle w:val="BodyText2"/>
        <w:numPr>
          <w:ilvl w:val="0"/>
          <w:numId w:val="7"/>
        </w:numPr>
        <w:tabs>
          <w:tab w:val="left" w:pos="1134"/>
        </w:tabs>
        <w:ind w:left="1134" w:hanging="567"/>
        <w:rPr>
          <w:i w:val="0"/>
          <w:szCs w:val="24"/>
        </w:rPr>
      </w:pPr>
      <w:r w:rsidRPr="001E5355">
        <w:rPr>
          <w:i w:val="0"/>
          <w:szCs w:val="24"/>
        </w:rPr>
        <w:t>протоколом загальних зборів учасників ТОВ з ІІ «</w:t>
      </w:r>
      <w:proofErr w:type="spellStart"/>
      <w:r w:rsidRPr="001E5355">
        <w:rPr>
          <w:i w:val="0"/>
          <w:szCs w:val="24"/>
        </w:rPr>
        <w:t>Вортекс</w:t>
      </w:r>
      <w:proofErr w:type="spellEnd"/>
      <w:r w:rsidRPr="001E5355">
        <w:rPr>
          <w:i w:val="0"/>
          <w:szCs w:val="24"/>
        </w:rPr>
        <w:t xml:space="preserve">» від 02.11.2015 </w:t>
      </w:r>
      <w:r>
        <w:rPr>
          <w:i w:val="0"/>
          <w:szCs w:val="24"/>
        </w:rPr>
        <w:t xml:space="preserve">                              </w:t>
      </w:r>
      <w:r w:rsidRPr="001E5355">
        <w:rPr>
          <w:i w:val="0"/>
          <w:szCs w:val="24"/>
        </w:rPr>
        <w:t>№ 021115 не встановлено жодних обмежень щодо набуття прав та обов’язків нового учасника товариства, які пов’язані з повною сплатою додаткового внеску.</w:t>
      </w:r>
    </w:p>
    <w:p w:rsidR="001E5355" w:rsidRPr="001E5355" w:rsidRDefault="001E5355" w:rsidP="001E5355">
      <w:pPr>
        <w:pStyle w:val="BodyText2"/>
        <w:ind w:left="567" w:firstLine="0"/>
        <w:rPr>
          <w:i w:val="0"/>
          <w:szCs w:val="24"/>
        </w:rPr>
      </w:pPr>
    </w:p>
    <w:p w:rsidR="001E5355" w:rsidRPr="001E5355" w:rsidRDefault="001E5355" w:rsidP="001E5355">
      <w:pPr>
        <w:pStyle w:val="BodyText2"/>
        <w:numPr>
          <w:ilvl w:val="0"/>
          <w:numId w:val="5"/>
        </w:numPr>
        <w:ind w:left="567" w:hanging="567"/>
        <w:rPr>
          <w:i w:val="0"/>
          <w:szCs w:val="24"/>
        </w:rPr>
      </w:pPr>
      <w:r w:rsidRPr="001E5355">
        <w:rPr>
          <w:i w:val="0"/>
          <w:szCs w:val="24"/>
        </w:rPr>
        <w:t>За інформацією уповноваженого представника ТОВ «</w:t>
      </w:r>
      <w:proofErr w:type="spellStart"/>
      <w:r w:rsidRPr="001E5355">
        <w:rPr>
          <w:i w:val="0"/>
          <w:szCs w:val="24"/>
        </w:rPr>
        <w:t>Ескі-Трейд</w:t>
      </w:r>
      <w:proofErr w:type="spellEnd"/>
      <w:r w:rsidRPr="001E5355">
        <w:rPr>
          <w:i w:val="0"/>
          <w:szCs w:val="24"/>
        </w:rPr>
        <w:t xml:space="preserve">» </w:t>
      </w:r>
      <w:r w:rsidR="006F0F4E">
        <w:rPr>
          <w:i w:val="0"/>
          <w:szCs w:val="24"/>
        </w:rPr>
        <w:t>і</w:t>
      </w:r>
      <w:r w:rsidRPr="001E5355">
        <w:rPr>
          <w:i w:val="0"/>
          <w:szCs w:val="24"/>
        </w:rPr>
        <w:t xml:space="preserve">                                 ТОВ з ІІ «</w:t>
      </w:r>
      <w:proofErr w:type="spellStart"/>
      <w:r w:rsidRPr="001E5355">
        <w:rPr>
          <w:i w:val="0"/>
          <w:szCs w:val="24"/>
        </w:rPr>
        <w:t>Вортекс</w:t>
      </w:r>
      <w:proofErr w:type="spellEnd"/>
      <w:r w:rsidRPr="001E5355">
        <w:rPr>
          <w:i w:val="0"/>
          <w:szCs w:val="24"/>
        </w:rPr>
        <w:t xml:space="preserve">», наданою листом від 24.10.2017 № 19/10-17 (зареєстрований </w:t>
      </w:r>
      <w:r w:rsidR="006F0F4E">
        <w:rPr>
          <w:i w:val="0"/>
          <w:szCs w:val="24"/>
        </w:rPr>
        <w:t>у</w:t>
      </w:r>
      <w:r w:rsidRPr="001E5355">
        <w:rPr>
          <w:i w:val="0"/>
          <w:szCs w:val="24"/>
        </w:rPr>
        <w:t xml:space="preserve"> Комітеті 24.10.2017</w:t>
      </w:r>
      <w:r w:rsidR="006F0F4E">
        <w:rPr>
          <w:i w:val="0"/>
          <w:szCs w:val="24"/>
        </w:rPr>
        <w:t xml:space="preserve"> за </w:t>
      </w:r>
      <w:r w:rsidRPr="001E5355">
        <w:rPr>
          <w:i w:val="0"/>
          <w:szCs w:val="24"/>
        </w:rPr>
        <w:t xml:space="preserve"> № 8 01/10423ел/п), та відповідно до протоколу загальних зборів учасників ТОВ з ІІ «</w:t>
      </w:r>
      <w:proofErr w:type="spellStart"/>
      <w:r w:rsidRPr="001E5355">
        <w:rPr>
          <w:i w:val="0"/>
          <w:szCs w:val="24"/>
        </w:rPr>
        <w:t>Вортекс</w:t>
      </w:r>
      <w:proofErr w:type="spellEnd"/>
      <w:r w:rsidRPr="001E5355">
        <w:rPr>
          <w:i w:val="0"/>
          <w:szCs w:val="24"/>
        </w:rPr>
        <w:t>»  від 17 лютого 2017 року № 17/02, було прийнято рішення про вихід ТОВ «</w:t>
      </w:r>
      <w:proofErr w:type="spellStart"/>
      <w:r w:rsidRPr="001E5355">
        <w:rPr>
          <w:i w:val="0"/>
          <w:szCs w:val="24"/>
        </w:rPr>
        <w:t>Ескі-Трейд</w:t>
      </w:r>
      <w:proofErr w:type="spellEnd"/>
      <w:r w:rsidRPr="001E5355">
        <w:rPr>
          <w:i w:val="0"/>
          <w:szCs w:val="24"/>
        </w:rPr>
        <w:t>» зі складу учасників ТОВ з ІІ «</w:t>
      </w:r>
      <w:proofErr w:type="spellStart"/>
      <w:r w:rsidRPr="001E5355">
        <w:rPr>
          <w:i w:val="0"/>
          <w:szCs w:val="24"/>
        </w:rPr>
        <w:t>Вортекс</w:t>
      </w:r>
      <w:proofErr w:type="spellEnd"/>
      <w:r w:rsidRPr="001E5355">
        <w:rPr>
          <w:i w:val="0"/>
          <w:szCs w:val="24"/>
        </w:rPr>
        <w:t>» та про зменшення статутного капіталу, а саме до розміру, який був до включення ТОВ «</w:t>
      </w:r>
      <w:proofErr w:type="spellStart"/>
      <w:r w:rsidRPr="001E5355">
        <w:rPr>
          <w:i w:val="0"/>
          <w:szCs w:val="24"/>
        </w:rPr>
        <w:t>Ескі-Трейд</w:t>
      </w:r>
      <w:proofErr w:type="spellEnd"/>
      <w:r w:rsidRPr="001E5355">
        <w:rPr>
          <w:i w:val="0"/>
          <w:szCs w:val="24"/>
        </w:rPr>
        <w:t>» до складу учасників ТОВ з ІІ «</w:t>
      </w:r>
      <w:proofErr w:type="spellStart"/>
      <w:r w:rsidRPr="001E5355">
        <w:rPr>
          <w:i w:val="0"/>
          <w:szCs w:val="24"/>
        </w:rPr>
        <w:t>Вортекс</w:t>
      </w:r>
      <w:proofErr w:type="spellEnd"/>
      <w:r w:rsidRPr="001E5355">
        <w:rPr>
          <w:i w:val="0"/>
          <w:szCs w:val="24"/>
        </w:rPr>
        <w:t xml:space="preserve">». У зв’язку </w:t>
      </w:r>
      <w:r w:rsidR="006F0F4E">
        <w:rPr>
          <w:i w:val="0"/>
          <w:szCs w:val="24"/>
        </w:rPr>
        <w:t>і</w:t>
      </w:r>
      <w:r w:rsidRPr="001E5355">
        <w:rPr>
          <w:i w:val="0"/>
          <w:szCs w:val="24"/>
        </w:rPr>
        <w:t xml:space="preserve">з цим змінився склад учасників </w:t>
      </w:r>
      <w:r w:rsidR="000E5F2D">
        <w:rPr>
          <w:i w:val="0"/>
          <w:szCs w:val="24"/>
        </w:rPr>
        <w:t xml:space="preserve">                  </w:t>
      </w:r>
      <w:r w:rsidRPr="001E5355">
        <w:rPr>
          <w:i w:val="0"/>
          <w:szCs w:val="24"/>
        </w:rPr>
        <w:t>ТОВ з ІІ «</w:t>
      </w:r>
      <w:proofErr w:type="spellStart"/>
      <w:r w:rsidRPr="001E5355">
        <w:rPr>
          <w:i w:val="0"/>
          <w:szCs w:val="24"/>
        </w:rPr>
        <w:t>Вортекс</w:t>
      </w:r>
      <w:proofErr w:type="spellEnd"/>
      <w:r w:rsidRPr="001E5355">
        <w:rPr>
          <w:i w:val="0"/>
          <w:szCs w:val="24"/>
        </w:rPr>
        <w:t>».</w:t>
      </w:r>
    </w:p>
    <w:p w:rsidR="001E5355" w:rsidRPr="001E5355" w:rsidRDefault="001E5355" w:rsidP="001E5355">
      <w:pPr>
        <w:pStyle w:val="BodyText2"/>
        <w:numPr>
          <w:ilvl w:val="0"/>
          <w:numId w:val="5"/>
        </w:numPr>
        <w:ind w:left="567" w:hanging="567"/>
        <w:rPr>
          <w:i w:val="0"/>
          <w:szCs w:val="24"/>
        </w:rPr>
      </w:pPr>
      <w:r w:rsidRPr="001E5355">
        <w:rPr>
          <w:i w:val="0"/>
          <w:szCs w:val="24"/>
        </w:rPr>
        <w:t>За інформацією уповноваженого представника ТОВ з ІІ «</w:t>
      </w:r>
      <w:proofErr w:type="spellStart"/>
      <w:r w:rsidRPr="001E5355">
        <w:rPr>
          <w:i w:val="0"/>
          <w:szCs w:val="24"/>
        </w:rPr>
        <w:t>Вортекс</w:t>
      </w:r>
      <w:proofErr w:type="spellEnd"/>
      <w:r w:rsidRPr="001E5355">
        <w:rPr>
          <w:i w:val="0"/>
          <w:szCs w:val="24"/>
        </w:rPr>
        <w:t xml:space="preserve">», наданою листом від 30.11.2017 № 30/11-17 (зареєстрований </w:t>
      </w:r>
      <w:r w:rsidR="006F0F4E">
        <w:rPr>
          <w:i w:val="0"/>
          <w:szCs w:val="24"/>
        </w:rPr>
        <w:t>у</w:t>
      </w:r>
      <w:r w:rsidRPr="001E5355">
        <w:rPr>
          <w:i w:val="0"/>
          <w:szCs w:val="24"/>
        </w:rPr>
        <w:t xml:space="preserve"> Комітеті 04.12.2017 </w:t>
      </w:r>
      <w:r w:rsidR="006F0F4E">
        <w:rPr>
          <w:i w:val="0"/>
          <w:szCs w:val="24"/>
        </w:rPr>
        <w:t xml:space="preserve">за </w:t>
      </w:r>
      <w:r w:rsidRPr="001E5355">
        <w:rPr>
          <w:i w:val="0"/>
          <w:szCs w:val="24"/>
        </w:rPr>
        <w:t>№ 8-24/11939) (далі – Лист), зазначені зміни відбулись у два етапи:</w:t>
      </w:r>
    </w:p>
    <w:p w:rsidR="001E5355" w:rsidRPr="001E5355" w:rsidRDefault="001E5355" w:rsidP="001E5355">
      <w:pPr>
        <w:pStyle w:val="BodyText2"/>
        <w:ind w:left="567" w:firstLine="0"/>
        <w:rPr>
          <w:i w:val="0"/>
          <w:szCs w:val="24"/>
        </w:rPr>
      </w:pPr>
      <w:r w:rsidRPr="001E5355">
        <w:rPr>
          <w:i w:val="0"/>
          <w:szCs w:val="24"/>
        </w:rPr>
        <w:t>27.10.2016 компанія «</w:t>
      </w:r>
      <w:proofErr w:type="spellStart"/>
      <w:r w:rsidRPr="001E5355">
        <w:rPr>
          <w:i w:val="0"/>
          <w:szCs w:val="24"/>
        </w:rPr>
        <w:t>Vitali</w:t>
      </w:r>
      <w:proofErr w:type="spellEnd"/>
      <w:r w:rsidRPr="001E5355">
        <w:rPr>
          <w:i w:val="0"/>
          <w:szCs w:val="24"/>
        </w:rPr>
        <w:t xml:space="preserve"> </w:t>
      </w:r>
      <w:proofErr w:type="spellStart"/>
      <w:r w:rsidRPr="001E5355">
        <w:rPr>
          <w:i w:val="0"/>
          <w:szCs w:val="24"/>
        </w:rPr>
        <w:t>Traiding</w:t>
      </w:r>
      <w:proofErr w:type="spellEnd"/>
      <w:r w:rsidRPr="001E5355">
        <w:rPr>
          <w:i w:val="0"/>
          <w:szCs w:val="24"/>
        </w:rPr>
        <w:t xml:space="preserve"> </w:t>
      </w:r>
      <w:proofErr w:type="spellStart"/>
      <w:r w:rsidRPr="001E5355">
        <w:rPr>
          <w:i w:val="0"/>
          <w:szCs w:val="24"/>
        </w:rPr>
        <w:t>Limited</w:t>
      </w:r>
      <w:proofErr w:type="spellEnd"/>
      <w:r w:rsidRPr="001E5355">
        <w:rPr>
          <w:i w:val="0"/>
          <w:szCs w:val="24"/>
        </w:rPr>
        <w:t>» набула у власність частки                         ТОВ з ІІ «</w:t>
      </w:r>
      <w:proofErr w:type="spellStart"/>
      <w:r w:rsidRPr="001E5355">
        <w:rPr>
          <w:i w:val="0"/>
          <w:szCs w:val="24"/>
        </w:rPr>
        <w:t>Вортекс</w:t>
      </w:r>
      <w:proofErr w:type="spellEnd"/>
      <w:r w:rsidRPr="001E5355">
        <w:rPr>
          <w:i w:val="0"/>
          <w:szCs w:val="24"/>
        </w:rPr>
        <w:t>» за рахунок зменшення статутного капіталу ТОВ з ІІ «</w:t>
      </w:r>
      <w:proofErr w:type="spellStart"/>
      <w:r w:rsidRPr="001E5355">
        <w:rPr>
          <w:i w:val="0"/>
          <w:szCs w:val="24"/>
        </w:rPr>
        <w:t>Вортекс</w:t>
      </w:r>
      <w:proofErr w:type="spellEnd"/>
      <w:r w:rsidRPr="001E5355">
        <w:rPr>
          <w:i w:val="0"/>
          <w:szCs w:val="24"/>
        </w:rPr>
        <w:t>», що забезпечило компанії «</w:t>
      </w:r>
      <w:proofErr w:type="spellStart"/>
      <w:r w:rsidRPr="001E5355">
        <w:rPr>
          <w:i w:val="0"/>
          <w:szCs w:val="24"/>
        </w:rPr>
        <w:t>Vitali</w:t>
      </w:r>
      <w:proofErr w:type="spellEnd"/>
      <w:r w:rsidRPr="001E5355">
        <w:rPr>
          <w:i w:val="0"/>
          <w:szCs w:val="24"/>
        </w:rPr>
        <w:t xml:space="preserve"> </w:t>
      </w:r>
      <w:proofErr w:type="spellStart"/>
      <w:r w:rsidRPr="001E5355">
        <w:rPr>
          <w:i w:val="0"/>
          <w:szCs w:val="24"/>
        </w:rPr>
        <w:t>Traiding</w:t>
      </w:r>
      <w:proofErr w:type="spellEnd"/>
      <w:r w:rsidRPr="001E5355">
        <w:rPr>
          <w:i w:val="0"/>
          <w:szCs w:val="24"/>
        </w:rPr>
        <w:t xml:space="preserve"> </w:t>
      </w:r>
      <w:proofErr w:type="spellStart"/>
      <w:r w:rsidRPr="001E5355">
        <w:rPr>
          <w:i w:val="0"/>
          <w:szCs w:val="24"/>
        </w:rPr>
        <w:t>Limited</w:t>
      </w:r>
      <w:proofErr w:type="spellEnd"/>
      <w:r w:rsidRPr="001E5355">
        <w:rPr>
          <w:i w:val="0"/>
          <w:szCs w:val="24"/>
        </w:rPr>
        <w:t>» перевищення 25 відсотків голосів у вищому органі управління ТОВ з ІІ «</w:t>
      </w:r>
      <w:proofErr w:type="spellStart"/>
      <w:r w:rsidRPr="001E5355">
        <w:rPr>
          <w:i w:val="0"/>
          <w:szCs w:val="24"/>
        </w:rPr>
        <w:t>Вортекс</w:t>
      </w:r>
      <w:proofErr w:type="spellEnd"/>
      <w:r w:rsidRPr="001E5355">
        <w:rPr>
          <w:i w:val="0"/>
          <w:szCs w:val="24"/>
        </w:rPr>
        <w:t>» (далі – Концентрація 1);</w:t>
      </w:r>
    </w:p>
    <w:p w:rsidR="001E5355" w:rsidRPr="001E5355" w:rsidRDefault="001E5355" w:rsidP="001E5355">
      <w:pPr>
        <w:pStyle w:val="BodyText2"/>
        <w:ind w:left="567" w:firstLine="0"/>
        <w:rPr>
          <w:i w:val="0"/>
          <w:szCs w:val="24"/>
        </w:rPr>
      </w:pPr>
      <w:r w:rsidRPr="001E5355">
        <w:rPr>
          <w:i w:val="0"/>
          <w:szCs w:val="24"/>
        </w:rPr>
        <w:t>17.02.2017 компанія «</w:t>
      </w:r>
      <w:proofErr w:type="spellStart"/>
      <w:r w:rsidRPr="001E5355">
        <w:rPr>
          <w:i w:val="0"/>
          <w:szCs w:val="24"/>
        </w:rPr>
        <w:t>Vitali</w:t>
      </w:r>
      <w:proofErr w:type="spellEnd"/>
      <w:r w:rsidRPr="001E5355">
        <w:rPr>
          <w:i w:val="0"/>
          <w:szCs w:val="24"/>
        </w:rPr>
        <w:t xml:space="preserve"> </w:t>
      </w:r>
      <w:proofErr w:type="spellStart"/>
      <w:r w:rsidRPr="001E5355">
        <w:rPr>
          <w:i w:val="0"/>
          <w:szCs w:val="24"/>
        </w:rPr>
        <w:t>Traiding</w:t>
      </w:r>
      <w:proofErr w:type="spellEnd"/>
      <w:r w:rsidRPr="001E5355">
        <w:rPr>
          <w:i w:val="0"/>
          <w:szCs w:val="24"/>
        </w:rPr>
        <w:t xml:space="preserve"> </w:t>
      </w:r>
      <w:proofErr w:type="spellStart"/>
      <w:r w:rsidRPr="001E5355">
        <w:rPr>
          <w:i w:val="0"/>
          <w:szCs w:val="24"/>
        </w:rPr>
        <w:t>Limited</w:t>
      </w:r>
      <w:proofErr w:type="spellEnd"/>
      <w:r w:rsidRPr="001E5355">
        <w:rPr>
          <w:i w:val="0"/>
          <w:szCs w:val="24"/>
        </w:rPr>
        <w:t>» набула контроль над ТОВ з ІІ «</w:t>
      </w:r>
      <w:proofErr w:type="spellStart"/>
      <w:r w:rsidRPr="001E5355">
        <w:rPr>
          <w:i w:val="0"/>
          <w:szCs w:val="24"/>
        </w:rPr>
        <w:t>Вортекс</w:t>
      </w:r>
      <w:proofErr w:type="spellEnd"/>
      <w:r w:rsidRPr="001E5355">
        <w:rPr>
          <w:i w:val="0"/>
          <w:szCs w:val="24"/>
        </w:rPr>
        <w:t>»</w:t>
      </w:r>
      <w:r w:rsidR="006F0F4E">
        <w:rPr>
          <w:i w:val="0"/>
          <w:szCs w:val="24"/>
        </w:rPr>
        <w:t xml:space="preserve">     </w:t>
      </w:r>
      <w:r w:rsidRPr="001E5355">
        <w:rPr>
          <w:i w:val="0"/>
          <w:szCs w:val="24"/>
        </w:rPr>
        <w:t xml:space="preserve"> за рахунок зменшення статутного капіталу ТОВ з ІІ «</w:t>
      </w:r>
      <w:proofErr w:type="spellStart"/>
      <w:r w:rsidRPr="001E5355">
        <w:rPr>
          <w:i w:val="0"/>
          <w:szCs w:val="24"/>
        </w:rPr>
        <w:t>Вортекс</w:t>
      </w:r>
      <w:proofErr w:type="spellEnd"/>
      <w:r w:rsidRPr="001E5355">
        <w:rPr>
          <w:i w:val="0"/>
          <w:szCs w:val="24"/>
        </w:rPr>
        <w:t>» (далі –               Концентрація 2);</w:t>
      </w:r>
    </w:p>
    <w:p w:rsidR="001E5355" w:rsidRPr="001E5355" w:rsidRDefault="001E5355" w:rsidP="001E5355">
      <w:pPr>
        <w:pStyle w:val="BodyText2"/>
        <w:ind w:left="567" w:firstLine="0"/>
        <w:rPr>
          <w:i w:val="0"/>
          <w:szCs w:val="24"/>
        </w:rPr>
      </w:pPr>
      <w:r w:rsidRPr="001E5355">
        <w:rPr>
          <w:i w:val="0"/>
          <w:szCs w:val="24"/>
        </w:rPr>
        <w:t>при цьому вартісні показники учасників Концентрації 1 та Концентрації 2, з урахуванням відносин контролю, за підсумками 2015 та 2016 рок</w:t>
      </w:r>
      <w:r w:rsidR="006F0F4E">
        <w:rPr>
          <w:i w:val="0"/>
          <w:szCs w:val="24"/>
        </w:rPr>
        <w:t>ів</w:t>
      </w:r>
      <w:r w:rsidR="00B660C3">
        <w:rPr>
          <w:i w:val="0"/>
          <w:szCs w:val="24"/>
        </w:rPr>
        <w:t>,</w:t>
      </w:r>
      <w:r w:rsidRPr="001E5355">
        <w:rPr>
          <w:i w:val="0"/>
          <w:szCs w:val="24"/>
        </w:rPr>
        <w:t xml:space="preserve"> відповідно, не перевищували порогов</w:t>
      </w:r>
      <w:r w:rsidR="006F0F4E">
        <w:rPr>
          <w:i w:val="0"/>
          <w:szCs w:val="24"/>
        </w:rPr>
        <w:t>их</w:t>
      </w:r>
      <w:r w:rsidRPr="001E5355">
        <w:rPr>
          <w:i w:val="0"/>
          <w:szCs w:val="24"/>
        </w:rPr>
        <w:t xml:space="preserve"> значен</w:t>
      </w:r>
      <w:r w:rsidR="006F0F4E">
        <w:rPr>
          <w:i w:val="0"/>
          <w:szCs w:val="24"/>
        </w:rPr>
        <w:t>ь</w:t>
      </w:r>
      <w:r w:rsidRPr="001E5355">
        <w:rPr>
          <w:i w:val="0"/>
          <w:szCs w:val="24"/>
        </w:rPr>
        <w:t>, визначен</w:t>
      </w:r>
      <w:r w:rsidR="006F0F4E">
        <w:rPr>
          <w:i w:val="0"/>
          <w:szCs w:val="24"/>
        </w:rPr>
        <w:t>их</w:t>
      </w:r>
      <w:r w:rsidRPr="001E5355">
        <w:rPr>
          <w:i w:val="0"/>
          <w:szCs w:val="24"/>
        </w:rPr>
        <w:t xml:space="preserve"> частиною першою статті 24 Закону України «Про захист економічної конкуренції»</w:t>
      </w:r>
      <w:r w:rsidR="000E5F2D" w:rsidRPr="000E5F2D">
        <w:rPr>
          <w:i w:val="0"/>
          <w:szCs w:val="24"/>
        </w:rPr>
        <w:t xml:space="preserve"> </w:t>
      </w:r>
      <w:r w:rsidR="000E5F2D" w:rsidRPr="001E5355">
        <w:rPr>
          <w:i w:val="0"/>
          <w:szCs w:val="24"/>
        </w:rPr>
        <w:t>(у редакції, що діяла на момент здійснення концентрації)</w:t>
      </w:r>
      <w:r w:rsidRPr="001E5355">
        <w:rPr>
          <w:i w:val="0"/>
          <w:szCs w:val="24"/>
        </w:rPr>
        <w:t xml:space="preserve">, тому зазначені концентрації не потребували отримання </w:t>
      </w:r>
      <w:r w:rsidRPr="001E5355">
        <w:rPr>
          <w:i w:val="0"/>
          <w:szCs w:val="24"/>
        </w:rPr>
        <w:lastRenderedPageBreak/>
        <w:t>дозволу органів Комітету. Отже, не виконувались вимоги статті 24 Закону України «Про захист економічної конкуренції» у відповідній редакції і набуття компанією «</w:t>
      </w:r>
      <w:proofErr w:type="spellStart"/>
      <w:r w:rsidRPr="001E5355">
        <w:rPr>
          <w:i w:val="0"/>
          <w:szCs w:val="24"/>
        </w:rPr>
        <w:t>Vitali</w:t>
      </w:r>
      <w:proofErr w:type="spellEnd"/>
      <w:r w:rsidRPr="001E5355">
        <w:rPr>
          <w:i w:val="0"/>
          <w:szCs w:val="24"/>
        </w:rPr>
        <w:t xml:space="preserve"> </w:t>
      </w:r>
      <w:proofErr w:type="spellStart"/>
      <w:r w:rsidRPr="001E5355">
        <w:rPr>
          <w:i w:val="0"/>
          <w:szCs w:val="24"/>
        </w:rPr>
        <w:t>Traiding</w:t>
      </w:r>
      <w:proofErr w:type="spellEnd"/>
      <w:r w:rsidRPr="001E5355">
        <w:rPr>
          <w:i w:val="0"/>
          <w:szCs w:val="24"/>
        </w:rPr>
        <w:t xml:space="preserve"> </w:t>
      </w:r>
      <w:proofErr w:type="spellStart"/>
      <w:r w:rsidRPr="001E5355">
        <w:rPr>
          <w:i w:val="0"/>
          <w:szCs w:val="24"/>
        </w:rPr>
        <w:t>Limited</w:t>
      </w:r>
      <w:proofErr w:type="spellEnd"/>
      <w:r w:rsidRPr="001E5355">
        <w:rPr>
          <w:i w:val="0"/>
          <w:szCs w:val="24"/>
        </w:rPr>
        <w:t>» у власність часток ТОВ з ІІ «</w:t>
      </w:r>
      <w:proofErr w:type="spellStart"/>
      <w:r w:rsidRPr="001E5355">
        <w:rPr>
          <w:i w:val="0"/>
          <w:szCs w:val="24"/>
        </w:rPr>
        <w:t>Вортекс</w:t>
      </w:r>
      <w:proofErr w:type="spellEnd"/>
      <w:r w:rsidRPr="001E5355">
        <w:rPr>
          <w:i w:val="0"/>
          <w:szCs w:val="24"/>
        </w:rPr>
        <w:t xml:space="preserve">» </w:t>
      </w:r>
      <w:r w:rsidR="006F0F4E">
        <w:rPr>
          <w:i w:val="0"/>
          <w:szCs w:val="24"/>
        </w:rPr>
        <w:t>у</w:t>
      </w:r>
      <w:r w:rsidRPr="001E5355">
        <w:rPr>
          <w:i w:val="0"/>
          <w:szCs w:val="24"/>
        </w:rPr>
        <w:t xml:space="preserve"> Концентрації 1 та Концентрації 2 не потребувало отримання дозволу органів Комітету на концентрації;</w:t>
      </w:r>
    </w:p>
    <w:p w:rsidR="001E5355" w:rsidRPr="001E5355" w:rsidRDefault="001E5355" w:rsidP="001E5355">
      <w:pPr>
        <w:pStyle w:val="BodyText2"/>
        <w:ind w:left="567" w:firstLine="0"/>
        <w:rPr>
          <w:i w:val="0"/>
          <w:szCs w:val="24"/>
        </w:rPr>
      </w:pPr>
      <w:r w:rsidRPr="001E5355">
        <w:rPr>
          <w:i w:val="0"/>
          <w:szCs w:val="24"/>
        </w:rPr>
        <w:t>назву компанії «</w:t>
      </w:r>
      <w:proofErr w:type="spellStart"/>
      <w:r w:rsidRPr="001E5355">
        <w:rPr>
          <w:i w:val="0"/>
          <w:szCs w:val="24"/>
        </w:rPr>
        <w:t>Vitali</w:t>
      </w:r>
      <w:proofErr w:type="spellEnd"/>
      <w:r w:rsidRPr="001E5355">
        <w:rPr>
          <w:i w:val="0"/>
          <w:szCs w:val="24"/>
        </w:rPr>
        <w:t xml:space="preserve"> </w:t>
      </w:r>
      <w:proofErr w:type="spellStart"/>
      <w:r w:rsidRPr="001E5355">
        <w:rPr>
          <w:i w:val="0"/>
          <w:szCs w:val="24"/>
        </w:rPr>
        <w:t>Traiding</w:t>
      </w:r>
      <w:proofErr w:type="spellEnd"/>
      <w:r w:rsidRPr="001E5355">
        <w:rPr>
          <w:i w:val="0"/>
          <w:szCs w:val="24"/>
        </w:rPr>
        <w:t xml:space="preserve"> </w:t>
      </w:r>
      <w:proofErr w:type="spellStart"/>
      <w:r w:rsidRPr="001E5355">
        <w:rPr>
          <w:i w:val="0"/>
          <w:szCs w:val="24"/>
        </w:rPr>
        <w:t>Limited</w:t>
      </w:r>
      <w:proofErr w:type="spellEnd"/>
      <w:r w:rsidRPr="001E5355">
        <w:rPr>
          <w:i w:val="0"/>
          <w:szCs w:val="24"/>
        </w:rPr>
        <w:t>» 31 березня 2017 року змінено на «VEDCOST TRADING LIMITED».</w:t>
      </w:r>
    </w:p>
    <w:p w:rsidR="00AB3820" w:rsidRPr="00A9332F" w:rsidRDefault="00AB3820" w:rsidP="001E5355">
      <w:pPr>
        <w:pStyle w:val="BodyText2"/>
        <w:ind w:left="567" w:firstLine="0"/>
        <w:rPr>
          <w:szCs w:val="24"/>
        </w:rPr>
      </w:pPr>
    </w:p>
    <w:p w:rsidR="00AB3820" w:rsidRPr="00F33CD4" w:rsidRDefault="00AB3820" w:rsidP="001E5355">
      <w:pPr>
        <w:numPr>
          <w:ilvl w:val="0"/>
          <w:numId w:val="4"/>
        </w:numPr>
        <w:overflowPunct/>
        <w:ind w:left="567" w:hanging="567"/>
        <w:jc w:val="both"/>
        <w:textAlignment w:val="auto"/>
        <w:rPr>
          <w:b/>
          <w:sz w:val="24"/>
          <w:szCs w:val="24"/>
        </w:rPr>
      </w:pPr>
      <w:r w:rsidRPr="00F33CD4">
        <w:rPr>
          <w:b/>
          <w:sz w:val="24"/>
          <w:szCs w:val="24"/>
        </w:rPr>
        <w:t xml:space="preserve">ВИСНОВКИ У СПРАВІ </w:t>
      </w:r>
    </w:p>
    <w:p w:rsidR="00C5123E" w:rsidRPr="00F33CD4" w:rsidRDefault="00C5123E" w:rsidP="001E5355">
      <w:pPr>
        <w:pStyle w:val="BodyText2"/>
        <w:numPr>
          <w:ilvl w:val="0"/>
          <w:numId w:val="5"/>
        </w:numPr>
        <w:ind w:left="567" w:hanging="567"/>
        <w:rPr>
          <w:i w:val="0"/>
          <w:szCs w:val="24"/>
        </w:rPr>
      </w:pPr>
      <w:r w:rsidRPr="00F33CD4">
        <w:rPr>
          <w:i w:val="0"/>
          <w:szCs w:val="24"/>
        </w:rPr>
        <w:t>Відповідно до матеріалів справи, набуття права власності ТОВ «</w:t>
      </w:r>
      <w:proofErr w:type="spellStart"/>
      <w:r w:rsidRPr="00F33CD4">
        <w:rPr>
          <w:i w:val="0"/>
          <w:szCs w:val="24"/>
        </w:rPr>
        <w:t>Ескі-Трейд</w:t>
      </w:r>
      <w:proofErr w:type="spellEnd"/>
      <w:r w:rsidRPr="00F33CD4">
        <w:rPr>
          <w:i w:val="0"/>
          <w:szCs w:val="24"/>
        </w:rPr>
        <w:t>» на частку у статутному капіталі ТОВ з ІІ «</w:t>
      </w:r>
      <w:proofErr w:type="spellStart"/>
      <w:r w:rsidRPr="00F33CD4">
        <w:rPr>
          <w:i w:val="0"/>
          <w:szCs w:val="24"/>
        </w:rPr>
        <w:t>Вортекс</w:t>
      </w:r>
      <w:proofErr w:type="spellEnd"/>
      <w:r w:rsidRPr="00F33CD4">
        <w:rPr>
          <w:i w:val="0"/>
          <w:szCs w:val="24"/>
        </w:rPr>
        <w:t xml:space="preserve">» відбулося шляхом вступу (прийняття) до Товариства нового учасника </w:t>
      </w:r>
      <w:r w:rsidR="00C92675">
        <w:rPr>
          <w:i w:val="0"/>
          <w:szCs w:val="24"/>
        </w:rPr>
        <w:t>і</w:t>
      </w:r>
      <w:r w:rsidRPr="00F33CD4">
        <w:rPr>
          <w:i w:val="0"/>
          <w:szCs w:val="24"/>
        </w:rPr>
        <w:t xml:space="preserve">з внесенням ним додаткового внеску, тобто шляхом збільшення статутного капіталу і перерозподілу часток у статутному капіталі Товариства, що підтверджується протоколом загальних зборів учасників   </w:t>
      </w:r>
      <w:r w:rsidR="001E5355">
        <w:rPr>
          <w:i w:val="0"/>
          <w:szCs w:val="24"/>
        </w:rPr>
        <w:t xml:space="preserve">                                 </w:t>
      </w:r>
      <w:r w:rsidRPr="00F33CD4">
        <w:rPr>
          <w:i w:val="0"/>
          <w:szCs w:val="24"/>
        </w:rPr>
        <w:t>ТОВ з ІІ «</w:t>
      </w:r>
      <w:proofErr w:type="spellStart"/>
      <w:r w:rsidRPr="00F33CD4">
        <w:rPr>
          <w:i w:val="0"/>
          <w:szCs w:val="24"/>
        </w:rPr>
        <w:t>Вортекс</w:t>
      </w:r>
      <w:proofErr w:type="spellEnd"/>
      <w:r w:rsidRPr="00F33CD4">
        <w:rPr>
          <w:i w:val="0"/>
          <w:szCs w:val="24"/>
        </w:rPr>
        <w:t>» від 02.11.2015 № 021115.</w:t>
      </w:r>
    </w:p>
    <w:p w:rsidR="00C5123E" w:rsidRPr="00A9332F" w:rsidRDefault="00C5123E" w:rsidP="001E5355">
      <w:pPr>
        <w:pStyle w:val="BodyText2"/>
        <w:ind w:left="1080" w:firstLine="0"/>
        <w:rPr>
          <w:i w:val="0"/>
          <w:szCs w:val="24"/>
        </w:rPr>
      </w:pPr>
    </w:p>
    <w:p w:rsidR="00C5123E" w:rsidRPr="00F33CD4" w:rsidRDefault="00C5123E" w:rsidP="001E5355">
      <w:pPr>
        <w:pStyle w:val="BodyText2"/>
        <w:numPr>
          <w:ilvl w:val="0"/>
          <w:numId w:val="5"/>
        </w:numPr>
        <w:ind w:left="567" w:hanging="567"/>
        <w:rPr>
          <w:i w:val="0"/>
          <w:szCs w:val="24"/>
        </w:rPr>
      </w:pPr>
      <w:r w:rsidRPr="00F33CD4">
        <w:rPr>
          <w:i w:val="0"/>
          <w:szCs w:val="24"/>
        </w:rPr>
        <w:t>Законодавством</w:t>
      </w:r>
      <w:r w:rsidR="000E5F2D">
        <w:rPr>
          <w:i w:val="0"/>
          <w:szCs w:val="24"/>
        </w:rPr>
        <w:t xml:space="preserve">, чинним на час здійснення </w:t>
      </w:r>
      <w:r w:rsidR="00C23FAE">
        <w:rPr>
          <w:i w:val="0"/>
          <w:szCs w:val="24"/>
        </w:rPr>
        <w:t>концентрації</w:t>
      </w:r>
      <w:r w:rsidR="00EE3DFB">
        <w:rPr>
          <w:i w:val="0"/>
          <w:szCs w:val="24"/>
        </w:rPr>
        <w:t>,</w:t>
      </w:r>
      <w:r w:rsidR="00C23FAE">
        <w:rPr>
          <w:i w:val="0"/>
          <w:szCs w:val="24"/>
        </w:rPr>
        <w:t xml:space="preserve"> </w:t>
      </w:r>
      <w:r w:rsidR="00EE3DFB">
        <w:rPr>
          <w:i w:val="0"/>
          <w:szCs w:val="24"/>
        </w:rPr>
        <w:t>встановлювалось</w:t>
      </w:r>
      <w:r w:rsidRPr="00F33CD4">
        <w:rPr>
          <w:i w:val="0"/>
          <w:szCs w:val="24"/>
        </w:rPr>
        <w:t xml:space="preserve">, що </w:t>
      </w:r>
      <w:r w:rsidR="00EE3DFB">
        <w:rPr>
          <w:i w:val="0"/>
          <w:szCs w:val="24"/>
        </w:rPr>
        <w:t>склад учасників, розмір статутного капітал</w:t>
      </w:r>
      <w:r w:rsidR="006F0F4E">
        <w:rPr>
          <w:i w:val="0"/>
          <w:szCs w:val="24"/>
        </w:rPr>
        <w:t>у</w:t>
      </w:r>
      <w:r w:rsidR="00EE3DFB">
        <w:rPr>
          <w:i w:val="0"/>
          <w:szCs w:val="24"/>
        </w:rPr>
        <w:t xml:space="preserve"> та часток кожного з учасників, порядок внесення додаткових вкладів,</w:t>
      </w:r>
      <w:r w:rsidRPr="00F33CD4">
        <w:rPr>
          <w:i w:val="0"/>
          <w:szCs w:val="24"/>
        </w:rPr>
        <w:t xml:space="preserve"> порядок вступу до товариства </w:t>
      </w:r>
      <w:r w:rsidR="00EE3DFB">
        <w:rPr>
          <w:i w:val="0"/>
          <w:szCs w:val="24"/>
        </w:rPr>
        <w:t>визнача</w:t>
      </w:r>
      <w:r w:rsidR="006621B7">
        <w:rPr>
          <w:i w:val="0"/>
          <w:szCs w:val="24"/>
        </w:rPr>
        <w:t>є</w:t>
      </w:r>
      <w:r w:rsidR="00EE3DFB">
        <w:rPr>
          <w:i w:val="0"/>
          <w:szCs w:val="24"/>
        </w:rPr>
        <w:t>ться у статуті товариства</w:t>
      </w:r>
      <w:r w:rsidRPr="00F33CD4">
        <w:rPr>
          <w:i w:val="0"/>
          <w:szCs w:val="24"/>
        </w:rPr>
        <w:t xml:space="preserve"> (ст. </w:t>
      </w:r>
      <w:r w:rsidR="00CD3975">
        <w:rPr>
          <w:i w:val="0"/>
          <w:szCs w:val="24"/>
        </w:rPr>
        <w:t xml:space="preserve">4, </w:t>
      </w:r>
      <w:r w:rsidRPr="00F33CD4">
        <w:rPr>
          <w:i w:val="0"/>
          <w:szCs w:val="24"/>
        </w:rPr>
        <w:t>5</w:t>
      </w:r>
      <w:r w:rsidR="000E5F2D">
        <w:rPr>
          <w:i w:val="0"/>
          <w:szCs w:val="24"/>
        </w:rPr>
        <w:t>1</w:t>
      </w:r>
      <w:r w:rsidRPr="00F33CD4">
        <w:rPr>
          <w:i w:val="0"/>
          <w:szCs w:val="24"/>
        </w:rPr>
        <w:t xml:space="preserve"> Закону України «</w:t>
      </w:r>
      <w:r w:rsidR="000E5F2D">
        <w:rPr>
          <w:i w:val="0"/>
          <w:szCs w:val="24"/>
        </w:rPr>
        <w:t xml:space="preserve">Про господарські </w:t>
      </w:r>
      <w:r w:rsidR="00CD3975">
        <w:rPr>
          <w:i w:val="0"/>
          <w:szCs w:val="24"/>
        </w:rPr>
        <w:t>товариства</w:t>
      </w:r>
      <w:r w:rsidRPr="00F33CD4">
        <w:rPr>
          <w:i w:val="0"/>
          <w:szCs w:val="24"/>
        </w:rPr>
        <w:t>», ст. 88</w:t>
      </w:r>
      <w:r w:rsidR="008A2B20">
        <w:rPr>
          <w:i w:val="0"/>
          <w:szCs w:val="24"/>
        </w:rPr>
        <w:t>,</w:t>
      </w:r>
      <w:r w:rsidR="00A35ABA">
        <w:rPr>
          <w:i w:val="0"/>
          <w:szCs w:val="24"/>
        </w:rPr>
        <w:t xml:space="preserve"> </w:t>
      </w:r>
      <w:r w:rsidR="008A2B20">
        <w:rPr>
          <w:i w:val="0"/>
          <w:szCs w:val="24"/>
        </w:rPr>
        <w:t>143</w:t>
      </w:r>
      <w:r w:rsidRPr="00F33CD4">
        <w:rPr>
          <w:i w:val="0"/>
          <w:szCs w:val="24"/>
        </w:rPr>
        <w:t xml:space="preserve"> Цивільного кодексу України</w:t>
      </w:r>
      <w:r w:rsidR="008A2B20">
        <w:rPr>
          <w:i w:val="0"/>
          <w:szCs w:val="24"/>
        </w:rPr>
        <w:t>, ст. 82 Господарського кодексу України</w:t>
      </w:r>
      <w:r w:rsidRPr="00F33CD4">
        <w:rPr>
          <w:i w:val="0"/>
          <w:szCs w:val="24"/>
        </w:rPr>
        <w:t xml:space="preserve">). </w:t>
      </w:r>
    </w:p>
    <w:p w:rsidR="00C5123E" w:rsidRPr="00A9332F" w:rsidRDefault="00C5123E" w:rsidP="001E5355">
      <w:pPr>
        <w:pStyle w:val="BodyText2"/>
        <w:ind w:left="567" w:firstLine="0"/>
        <w:rPr>
          <w:i w:val="0"/>
          <w:szCs w:val="24"/>
        </w:rPr>
      </w:pPr>
    </w:p>
    <w:p w:rsidR="001E5355" w:rsidRPr="001E5355" w:rsidRDefault="00C5123E" w:rsidP="001E5355">
      <w:pPr>
        <w:pStyle w:val="BodyText2"/>
        <w:numPr>
          <w:ilvl w:val="0"/>
          <w:numId w:val="5"/>
        </w:numPr>
        <w:ind w:left="567" w:hanging="567"/>
        <w:rPr>
          <w:i w:val="0"/>
          <w:szCs w:val="24"/>
        </w:rPr>
      </w:pPr>
      <w:r w:rsidRPr="00F33CD4">
        <w:rPr>
          <w:i w:val="0"/>
          <w:szCs w:val="24"/>
        </w:rPr>
        <w:t>Відповідно до Статуту ТОВ з ІІ «</w:t>
      </w:r>
      <w:proofErr w:type="spellStart"/>
      <w:r w:rsidRPr="00F33CD4">
        <w:rPr>
          <w:i w:val="0"/>
          <w:szCs w:val="24"/>
        </w:rPr>
        <w:t>Вортекс</w:t>
      </w:r>
      <w:proofErr w:type="spellEnd"/>
      <w:r w:rsidRPr="00F33CD4">
        <w:rPr>
          <w:i w:val="0"/>
          <w:szCs w:val="24"/>
        </w:rPr>
        <w:t>»:</w:t>
      </w:r>
    </w:p>
    <w:p w:rsidR="00C5123E" w:rsidRPr="00F33CD4" w:rsidRDefault="00C5123E" w:rsidP="001E5355">
      <w:pPr>
        <w:pStyle w:val="BodyText2"/>
        <w:numPr>
          <w:ilvl w:val="0"/>
          <w:numId w:val="8"/>
        </w:numPr>
        <w:tabs>
          <w:tab w:val="left" w:pos="993"/>
        </w:tabs>
        <w:ind w:left="993" w:hanging="426"/>
        <w:rPr>
          <w:i w:val="0"/>
          <w:szCs w:val="24"/>
        </w:rPr>
      </w:pPr>
      <w:r w:rsidRPr="00F33CD4">
        <w:rPr>
          <w:i w:val="0"/>
          <w:szCs w:val="24"/>
        </w:rPr>
        <w:t>особа, яка бажає брати участь у Товаристві, подає заяву (п.</w:t>
      </w:r>
      <w:r w:rsidR="00C92675">
        <w:rPr>
          <w:i w:val="0"/>
          <w:szCs w:val="24"/>
        </w:rPr>
        <w:t xml:space="preserve"> </w:t>
      </w:r>
      <w:r w:rsidRPr="00F33CD4">
        <w:rPr>
          <w:i w:val="0"/>
          <w:szCs w:val="24"/>
        </w:rPr>
        <w:t>11.1). Якщо умовою вступу до Товариства є сплата додаткового внеску, Статутний капітал підлягає збільшенню. Заявник за умови фактично сплаченого додаткового внеску вважається Учасником Товариства з моменту реєстрації змін щодо збільшення Статутного капіталу у встановленому законодавством порядку (п.</w:t>
      </w:r>
      <w:r w:rsidR="00C92675">
        <w:rPr>
          <w:i w:val="0"/>
          <w:szCs w:val="24"/>
        </w:rPr>
        <w:t xml:space="preserve"> </w:t>
      </w:r>
      <w:r w:rsidRPr="00F33CD4">
        <w:rPr>
          <w:i w:val="0"/>
          <w:szCs w:val="24"/>
        </w:rPr>
        <w:t>11.3);</w:t>
      </w:r>
    </w:p>
    <w:p w:rsidR="00C5123E" w:rsidRPr="00F33CD4" w:rsidRDefault="00C5123E" w:rsidP="001E5355">
      <w:pPr>
        <w:pStyle w:val="BodyText2"/>
        <w:numPr>
          <w:ilvl w:val="0"/>
          <w:numId w:val="8"/>
        </w:numPr>
        <w:tabs>
          <w:tab w:val="left" w:pos="993"/>
        </w:tabs>
        <w:ind w:left="993" w:hanging="426"/>
        <w:rPr>
          <w:i w:val="0"/>
          <w:szCs w:val="24"/>
        </w:rPr>
      </w:pPr>
      <w:r w:rsidRPr="00F33CD4">
        <w:rPr>
          <w:i w:val="0"/>
          <w:szCs w:val="24"/>
        </w:rPr>
        <w:t>рішення Товариства про збільшення Статутного капіталу вступає в силу після внесення відповідних змін до Статуту та їх державної реєстрації у встановленому законодавством порядку (п.</w:t>
      </w:r>
      <w:r w:rsidR="00C92675">
        <w:rPr>
          <w:i w:val="0"/>
          <w:szCs w:val="24"/>
        </w:rPr>
        <w:t xml:space="preserve"> </w:t>
      </w:r>
      <w:r w:rsidRPr="00F33CD4">
        <w:rPr>
          <w:i w:val="0"/>
          <w:szCs w:val="24"/>
        </w:rPr>
        <w:t>3.6).</w:t>
      </w:r>
    </w:p>
    <w:p w:rsidR="00C5123E" w:rsidRPr="00A9332F" w:rsidRDefault="00C5123E" w:rsidP="001E5355">
      <w:pPr>
        <w:pStyle w:val="BodyText2"/>
        <w:ind w:left="567" w:firstLine="0"/>
        <w:rPr>
          <w:i w:val="0"/>
          <w:szCs w:val="24"/>
        </w:rPr>
      </w:pPr>
    </w:p>
    <w:p w:rsidR="00C5123E" w:rsidRPr="00F33CD4" w:rsidRDefault="00C92675" w:rsidP="001E5355">
      <w:pPr>
        <w:pStyle w:val="BodyText2"/>
        <w:numPr>
          <w:ilvl w:val="0"/>
          <w:numId w:val="5"/>
        </w:numPr>
        <w:ind w:left="567" w:hanging="567"/>
        <w:rPr>
          <w:i w:val="0"/>
          <w:szCs w:val="24"/>
        </w:rPr>
      </w:pPr>
      <w:r>
        <w:rPr>
          <w:i w:val="0"/>
          <w:szCs w:val="24"/>
        </w:rPr>
        <w:t>Отже</w:t>
      </w:r>
      <w:r w:rsidR="00C5123E" w:rsidRPr="00F33CD4">
        <w:rPr>
          <w:i w:val="0"/>
          <w:szCs w:val="24"/>
        </w:rPr>
        <w:t>, рішення про збільшення статутного капіталу ТОВ з ІІ «</w:t>
      </w:r>
      <w:proofErr w:type="spellStart"/>
      <w:r w:rsidR="00C5123E" w:rsidRPr="00F33CD4">
        <w:rPr>
          <w:i w:val="0"/>
          <w:szCs w:val="24"/>
        </w:rPr>
        <w:t>Вортекс</w:t>
      </w:r>
      <w:proofErr w:type="spellEnd"/>
      <w:r w:rsidR="00C5123E" w:rsidRPr="00F33CD4">
        <w:rPr>
          <w:i w:val="0"/>
          <w:szCs w:val="24"/>
        </w:rPr>
        <w:t>» і набуття у власність частки ТОВ «</w:t>
      </w:r>
      <w:proofErr w:type="spellStart"/>
      <w:r w:rsidR="00C5123E" w:rsidRPr="00F33CD4">
        <w:rPr>
          <w:i w:val="0"/>
          <w:szCs w:val="24"/>
        </w:rPr>
        <w:t>Ескі-Трейд</w:t>
      </w:r>
      <w:proofErr w:type="spellEnd"/>
      <w:r w:rsidR="00C5123E" w:rsidRPr="00F33CD4">
        <w:rPr>
          <w:i w:val="0"/>
          <w:szCs w:val="24"/>
        </w:rPr>
        <w:t>» у збільшеному статутному капіталі товариства, затверджене протоколом загальних зборів учасників ТОВ з ІІ «</w:t>
      </w:r>
      <w:proofErr w:type="spellStart"/>
      <w:r w:rsidR="00C5123E" w:rsidRPr="00F33CD4">
        <w:rPr>
          <w:i w:val="0"/>
          <w:szCs w:val="24"/>
        </w:rPr>
        <w:t>Вортекс</w:t>
      </w:r>
      <w:proofErr w:type="spellEnd"/>
      <w:r w:rsidR="00C5123E" w:rsidRPr="00F33CD4">
        <w:rPr>
          <w:i w:val="0"/>
          <w:szCs w:val="24"/>
        </w:rPr>
        <w:t xml:space="preserve">» від 02.11.2015 № 021115, набрало чинності з дня внесення таких змін до Єдиного державного реєстру юридичних осіб та фізичних осіб – підприємців, тобто 28.12.2015. </w:t>
      </w:r>
    </w:p>
    <w:p w:rsidR="00C5123E" w:rsidRPr="00F33CD4" w:rsidRDefault="00C5123E" w:rsidP="001E5355">
      <w:pPr>
        <w:pStyle w:val="BodyText2"/>
        <w:numPr>
          <w:ilvl w:val="0"/>
          <w:numId w:val="5"/>
        </w:numPr>
        <w:ind w:left="567" w:hanging="567"/>
        <w:rPr>
          <w:i w:val="0"/>
          <w:szCs w:val="24"/>
        </w:rPr>
      </w:pPr>
      <w:r w:rsidRPr="00F33CD4">
        <w:rPr>
          <w:i w:val="0"/>
          <w:szCs w:val="24"/>
        </w:rPr>
        <w:t>Чинне</w:t>
      </w:r>
      <w:r w:rsidR="000E5F2D">
        <w:rPr>
          <w:i w:val="0"/>
          <w:szCs w:val="24"/>
        </w:rPr>
        <w:t xml:space="preserve"> на час здійснення концентрації</w:t>
      </w:r>
      <w:r w:rsidRPr="00F33CD4">
        <w:rPr>
          <w:i w:val="0"/>
          <w:szCs w:val="24"/>
        </w:rPr>
        <w:t xml:space="preserve"> законодавство не пов’язу</w:t>
      </w:r>
      <w:r w:rsidR="000E5F2D">
        <w:rPr>
          <w:i w:val="0"/>
          <w:szCs w:val="24"/>
        </w:rPr>
        <w:t>вало</w:t>
      </w:r>
      <w:r w:rsidRPr="00F33CD4">
        <w:rPr>
          <w:i w:val="0"/>
          <w:szCs w:val="24"/>
        </w:rPr>
        <w:t xml:space="preserve"> момент виникнення права власності в учасника на частку в статутному капіталі товариства з обмеженою відповідальністю з повною сплатою ним додаткового внеску. Також ні протоколом загальних зборів учасників ТОВ з ІІ «</w:t>
      </w:r>
      <w:proofErr w:type="spellStart"/>
      <w:r w:rsidRPr="00F33CD4">
        <w:rPr>
          <w:i w:val="0"/>
          <w:szCs w:val="24"/>
        </w:rPr>
        <w:t>Вортекс</w:t>
      </w:r>
      <w:proofErr w:type="spellEnd"/>
      <w:r w:rsidRPr="00F33CD4">
        <w:rPr>
          <w:i w:val="0"/>
          <w:szCs w:val="24"/>
        </w:rPr>
        <w:t>» від 02.11.2015 № 021115, ні Статутом ТОВ з ІІ «</w:t>
      </w:r>
      <w:proofErr w:type="spellStart"/>
      <w:r w:rsidRPr="00F33CD4">
        <w:rPr>
          <w:i w:val="0"/>
          <w:szCs w:val="24"/>
        </w:rPr>
        <w:t>Вортекс</w:t>
      </w:r>
      <w:proofErr w:type="spellEnd"/>
      <w:r w:rsidRPr="00F33CD4">
        <w:rPr>
          <w:i w:val="0"/>
          <w:szCs w:val="24"/>
        </w:rPr>
        <w:t>» не встановлено жодних обмежень щодо набуття права власності на частку учасником товариства, які пов’язані з повною сплатою додаткового внеску.</w:t>
      </w:r>
    </w:p>
    <w:p w:rsidR="00C5123E" w:rsidRPr="00F33CD4" w:rsidRDefault="00C5123E" w:rsidP="001E5355">
      <w:pPr>
        <w:pStyle w:val="BodyText2"/>
        <w:numPr>
          <w:ilvl w:val="0"/>
          <w:numId w:val="5"/>
        </w:numPr>
        <w:ind w:left="567" w:hanging="567"/>
        <w:rPr>
          <w:i w:val="0"/>
          <w:szCs w:val="24"/>
        </w:rPr>
      </w:pPr>
      <w:r w:rsidRPr="00F33CD4">
        <w:rPr>
          <w:i w:val="0"/>
          <w:szCs w:val="24"/>
        </w:rPr>
        <w:t>Враховуючи викладене вище, датою набуття ТОВ «</w:t>
      </w:r>
      <w:proofErr w:type="spellStart"/>
      <w:r w:rsidRPr="00F33CD4">
        <w:rPr>
          <w:i w:val="0"/>
          <w:szCs w:val="24"/>
        </w:rPr>
        <w:t>Ескі-Трейд</w:t>
      </w:r>
      <w:proofErr w:type="spellEnd"/>
      <w:r w:rsidRPr="00F33CD4">
        <w:rPr>
          <w:i w:val="0"/>
          <w:szCs w:val="24"/>
        </w:rPr>
        <w:t>» у власність частки у ТОВ з ІІ «</w:t>
      </w:r>
      <w:proofErr w:type="spellStart"/>
      <w:r w:rsidRPr="00F33CD4">
        <w:rPr>
          <w:i w:val="0"/>
          <w:szCs w:val="24"/>
        </w:rPr>
        <w:t>Вортекс</w:t>
      </w:r>
      <w:proofErr w:type="spellEnd"/>
      <w:r w:rsidRPr="00F33CD4">
        <w:rPr>
          <w:i w:val="0"/>
          <w:szCs w:val="24"/>
        </w:rPr>
        <w:t>» і, відповідно, контролю над ТОВ з ІІ «</w:t>
      </w:r>
      <w:proofErr w:type="spellStart"/>
      <w:r w:rsidRPr="00F33CD4">
        <w:rPr>
          <w:i w:val="0"/>
          <w:szCs w:val="24"/>
        </w:rPr>
        <w:t>Вортекс</w:t>
      </w:r>
      <w:proofErr w:type="spellEnd"/>
      <w:r w:rsidRPr="00F33CD4">
        <w:rPr>
          <w:i w:val="0"/>
          <w:szCs w:val="24"/>
        </w:rPr>
        <w:t>», що забезпечило перевищення 50 відсотків голосів у вищому органі управління товариства, слід вважати не момент завершення внесення до статутного ка</w:t>
      </w:r>
      <w:r w:rsidR="00C92675">
        <w:rPr>
          <w:i w:val="0"/>
          <w:szCs w:val="24"/>
        </w:rPr>
        <w:t>піталу ТОВ з ІІ «</w:t>
      </w:r>
      <w:proofErr w:type="spellStart"/>
      <w:r w:rsidR="00C92675">
        <w:rPr>
          <w:i w:val="0"/>
          <w:szCs w:val="24"/>
        </w:rPr>
        <w:t>Вортекс</w:t>
      </w:r>
      <w:proofErr w:type="spellEnd"/>
      <w:r w:rsidR="00C92675">
        <w:rPr>
          <w:i w:val="0"/>
          <w:szCs w:val="24"/>
        </w:rPr>
        <w:t>» суми в</w:t>
      </w:r>
      <w:r w:rsidRPr="00F33CD4">
        <w:rPr>
          <w:i w:val="0"/>
          <w:szCs w:val="24"/>
        </w:rPr>
        <w:t xml:space="preserve"> розмірі 100 </w:t>
      </w:r>
      <w:r w:rsidR="00C92675">
        <w:rPr>
          <w:i w:val="0"/>
          <w:szCs w:val="24"/>
        </w:rPr>
        <w:t>млн</w:t>
      </w:r>
      <w:r w:rsidRPr="00F33CD4">
        <w:rPr>
          <w:i w:val="0"/>
          <w:szCs w:val="24"/>
        </w:rPr>
        <w:t xml:space="preserve"> грн (тобто 28 січня 2016 року), а момент внесення змін до Єдиного державного реєстру юридичних осіб, фізичних осіб – підприємців та громадських формувань, тобто 28</w:t>
      </w:r>
      <w:r w:rsidR="001E5355">
        <w:rPr>
          <w:i w:val="0"/>
          <w:szCs w:val="24"/>
        </w:rPr>
        <w:t>.12.2015</w:t>
      </w:r>
      <w:r w:rsidRPr="00F33CD4">
        <w:rPr>
          <w:i w:val="0"/>
          <w:szCs w:val="24"/>
        </w:rPr>
        <w:t>.</w:t>
      </w:r>
    </w:p>
    <w:p w:rsidR="00C5123E" w:rsidRPr="00F33CD4" w:rsidRDefault="00C5123E" w:rsidP="001E5355">
      <w:pPr>
        <w:pStyle w:val="BodyText2"/>
        <w:ind w:left="567" w:firstLine="0"/>
        <w:rPr>
          <w:i w:val="0"/>
          <w:szCs w:val="24"/>
        </w:rPr>
      </w:pPr>
    </w:p>
    <w:p w:rsidR="00C5123E" w:rsidRPr="00F33CD4" w:rsidRDefault="00C5123E" w:rsidP="001E5355">
      <w:pPr>
        <w:pStyle w:val="BodyText2"/>
        <w:numPr>
          <w:ilvl w:val="0"/>
          <w:numId w:val="5"/>
        </w:numPr>
        <w:ind w:left="567" w:hanging="567"/>
        <w:rPr>
          <w:i w:val="0"/>
          <w:szCs w:val="24"/>
        </w:rPr>
      </w:pPr>
      <w:r w:rsidRPr="00F33CD4">
        <w:rPr>
          <w:i w:val="0"/>
          <w:szCs w:val="24"/>
        </w:rPr>
        <w:t>За підсумками 2014 року вартісні показники учасників концентрації, з урахуванням відносин контролю, не перевищували порогов</w:t>
      </w:r>
      <w:r w:rsidR="00C92675">
        <w:rPr>
          <w:i w:val="0"/>
          <w:szCs w:val="24"/>
        </w:rPr>
        <w:t>их</w:t>
      </w:r>
      <w:r w:rsidRPr="00F33CD4">
        <w:rPr>
          <w:i w:val="0"/>
          <w:szCs w:val="24"/>
        </w:rPr>
        <w:t xml:space="preserve"> значен</w:t>
      </w:r>
      <w:r w:rsidR="00C92675">
        <w:rPr>
          <w:i w:val="0"/>
          <w:szCs w:val="24"/>
        </w:rPr>
        <w:t>ь</w:t>
      </w:r>
      <w:r w:rsidRPr="00F33CD4">
        <w:rPr>
          <w:i w:val="0"/>
          <w:szCs w:val="24"/>
        </w:rPr>
        <w:t>, визначен</w:t>
      </w:r>
      <w:r w:rsidR="00C92675">
        <w:rPr>
          <w:i w:val="0"/>
          <w:szCs w:val="24"/>
        </w:rPr>
        <w:t>их</w:t>
      </w:r>
      <w:r w:rsidRPr="00F33CD4">
        <w:rPr>
          <w:i w:val="0"/>
          <w:szCs w:val="24"/>
        </w:rPr>
        <w:t xml:space="preserve"> частиною </w:t>
      </w:r>
      <w:r w:rsidRPr="00F33CD4">
        <w:rPr>
          <w:i w:val="0"/>
          <w:szCs w:val="24"/>
        </w:rPr>
        <w:lastRenderedPageBreak/>
        <w:t>першою статті 24 Закону України «Про захист економічної конкуренції» (у редакції, що діяла на момент здійснення концентрації). Отже, не виконувались вимоги статті 24 Закону України «Про захист економічної конкуренції» у відповідній редакції і зазначене набуття контролю не потребувало отримання дозволу органів Комітету на концентрацію.</w:t>
      </w:r>
    </w:p>
    <w:p w:rsidR="00C5123E" w:rsidRPr="00F33CD4" w:rsidRDefault="00C5123E" w:rsidP="001E5355">
      <w:pPr>
        <w:pStyle w:val="BodyText2"/>
        <w:ind w:left="567" w:firstLine="0"/>
        <w:rPr>
          <w:i w:val="0"/>
          <w:szCs w:val="24"/>
        </w:rPr>
      </w:pPr>
    </w:p>
    <w:p w:rsidR="00C5123E" w:rsidRPr="00F33CD4" w:rsidRDefault="00C5123E" w:rsidP="001E5355">
      <w:pPr>
        <w:pStyle w:val="BodyText2"/>
        <w:numPr>
          <w:ilvl w:val="0"/>
          <w:numId w:val="5"/>
        </w:numPr>
        <w:ind w:left="567" w:hanging="567"/>
        <w:rPr>
          <w:i w:val="0"/>
          <w:szCs w:val="24"/>
        </w:rPr>
      </w:pPr>
      <w:r w:rsidRPr="00F33CD4">
        <w:rPr>
          <w:i w:val="0"/>
          <w:szCs w:val="24"/>
        </w:rPr>
        <w:t>Відповідно до статті 49 Закону України «Про захист економічної конкуренції», розгляд справи про порушення законодавства про захист економічної конкуренції підлягає закриттю без прийняття рішення по суті, якщо, зокрема, не доведено вчинення порушення.</w:t>
      </w:r>
    </w:p>
    <w:p w:rsidR="00C5123E" w:rsidRPr="00F33CD4" w:rsidRDefault="00C5123E" w:rsidP="001E5355">
      <w:pPr>
        <w:pStyle w:val="BodyText2"/>
        <w:ind w:left="567" w:firstLine="0"/>
        <w:rPr>
          <w:i w:val="0"/>
          <w:szCs w:val="24"/>
        </w:rPr>
      </w:pPr>
    </w:p>
    <w:p w:rsidR="00C5123E" w:rsidRPr="00F33CD4" w:rsidRDefault="00C5123E" w:rsidP="001E5355">
      <w:pPr>
        <w:pStyle w:val="BodyText2"/>
        <w:numPr>
          <w:ilvl w:val="0"/>
          <w:numId w:val="5"/>
        </w:numPr>
        <w:ind w:left="567" w:hanging="567"/>
        <w:rPr>
          <w:i w:val="0"/>
          <w:szCs w:val="24"/>
        </w:rPr>
      </w:pPr>
      <w:r w:rsidRPr="00F33CD4">
        <w:rPr>
          <w:i w:val="0"/>
          <w:szCs w:val="24"/>
        </w:rPr>
        <w:t xml:space="preserve">Разом </w:t>
      </w:r>
      <w:r w:rsidR="006F0F4E">
        <w:rPr>
          <w:i w:val="0"/>
          <w:szCs w:val="24"/>
        </w:rPr>
        <w:t>і</w:t>
      </w:r>
      <w:r w:rsidRPr="00F33CD4">
        <w:rPr>
          <w:i w:val="0"/>
          <w:szCs w:val="24"/>
        </w:rPr>
        <w:t>з цим до Комітету надійшло клопотання уповноваженого представника                 ТОВ з ІІ «</w:t>
      </w:r>
      <w:proofErr w:type="spellStart"/>
      <w:r w:rsidRPr="00F33CD4">
        <w:rPr>
          <w:i w:val="0"/>
          <w:szCs w:val="24"/>
        </w:rPr>
        <w:t>Вортекс</w:t>
      </w:r>
      <w:proofErr w:type="spellEnd"/>
      <w:r w:rsidRPr="00F33CD4">
        <w:rPr>
          <w:i w:val="0"/>
          <w:szCs w:val="24"/>
        </w:rPr>
        <w:t xml:space="preserve">» від 22.03.2019 № 22-03/19 (зареєстроване в Комітеті 22.03.2019 за </w:t>
      </w:r>
      <w:r w:rsidR="001E5355">
        <w:rPr>
          <w:i w:val="0"/>
          <w:szCs w:val="24"/>
        </w:rPr>
        <w:t xml:space="preserve"> </w:t>
      </w:r>
      <w:r w:rsidRPr="00F33CD4">
        <w:rPr>
          <w:i w:val="0"/>
          <w:szCs w:val="24"/>
        </w:rPr>
        <w:t>№ 8-01/3528) про відкликання заяви від 30.06.2016 № 300616 (зареєстрована в Комітеті 30.06.2016 за № 8-01/301-ЕК) про надання дозволу ТОВ «</w:t>
      </w:r>
      <w:proofErr w:type="spellStart"/>
      <w:r w:rsidRPr="00F33CD4">
        <w:rPr>
          <w:i w:val="0"/>
          <w:szCs w:val="24"/>
        </w:rPr>
        <w:t>Ескі-Трейд</w:t>
      </w:r>
      <w:proofErr w:type="spellEnd"/>
      <w:r w:rsidRPr="00F33CD4">
        <w:rPr>
          <w:i w:val="0"/>
          <w:szCs w:val="24"/>
        </w:rPr>
        <w:t>» на набуття контролю над ТОВ з ІІ «</w:t>
      </w:r>
      <w:proofErr w:type="spellStart"/>
      <w:r w:rsidRPr="00F33CD4">
        <w:rPr>
          <w:i w:val="0"/>
          <w:szCs w:val="24"/>
        </w:rPr>
        <w:t>Вортекс</w:t>
      </w:r>
      <w:proofErr w:type="spellEnd"/>
      <w:r w:rsidRPr="00F33CD4">
        <w:rPr>
          <w:i w:val="0"/>
          <w:szCs w:val="24"/>
        </w:rPr>
        <w:t>».</w:t>
      </w:r>
    </w:p>
    <w:p w:rsidR="00C5123E" w:rsidRPr="00F33CD4" w:rsidRDefault="00C5123E" w:rsidP="001E5355">
      <w:pPr>
        <w:pStyle w:val="BodyText2"/>
        <w:numPr>
          <w:ilvl w:val="0"/>
          <w:numId w:val="5"/>
        </w:numPr>
        <w:ind w:left="567" w:hanging="567"/>
        <w:rPr>
          <w:i w:val="0"/>
          <w:szCs w:val="24"/>
        </w:rPr>
      </w:pPr>
      <w:r w:rsidRPr="00F33CD4">
        <w:rPr>
          <w:i w:val="0"/>
          <w:szCs w:val="24"/>
        </w:rPr>
        <w:t xml:space="preserve">Розпорядженням заступника Голови Комітету – державного уповноваженого </w:t>
      </w:r>
      <w:r w:rsidR="001E5355">
        <w:rPr>
          <w:i w:val="0"/>
          <w:szCs w:val="24"/>
        </w:rPr>
        <w:t xml:space="preserve">                            </w:t>
      </w:r>
      <w:r w:rsidRPr="00F33CD4">
        <w:rPr>
          <w:i w:val="0"/>
          <w:szCs w:val="24"/>
        </w:rPr>
        <w:t>Н. Сидоренко від 31.05.2019 № 03/176-р відповідну заяву залишено без розгляду</w:t>
      </w:r>
      <w:r w:rsidR="006F0F4E">
        <w:rPr>
          <w:i w:val="0"/>
          <w:szCs w:val="24"/>
        </w:rPr>
        <w:t>,</w:t>
      </w:r>
      <w:r w:rsidRPr="00F33CD4">
        <w:rPr>
          <w:i w:val="0"/>
          <w:szCs w:val="24"/>
        </w:rPr>
        <w:t xml:space="preserve"> про що листом від 31.05.2019 № 126-25/03-7017 повідомлено уповноваженого представника ТОВ з ІІ «</w:t>
      </w:r>
      <w:proofErr w:type="spellStart"/>
      <w:r w:rsidRPr="00F33CD4">
        <w:rPr>
          <w:i w:val="0"/>
          <w:szCs w:val="24"/>
        </w:rPr>
        <w:t>Вортекс</w:t>
      </w:r>
      <w:proofErr w:type="spellEnd"/>
      <w:r w:rsidRPr="00F33CD4">
        <w:rPr>
          <w:i w:val="0"/>
          <w:szCs w:val="24"/>
        </w:rPr>
        <w:t>».</w:t>
      </w:r>
    </w:p>
    <w:p w:rsidR="00E041B0" w:rsidRPr="00F33CD4" w:rsidRDefault="00E041B0" w:rsidP="00F33CD4">
      <w:pPr>
        <w:pStyle w:val="BodyText2"/>
        <w:ind w:left="567" w:firstLine="0"/>
        <w:rPr>
          <w:szCs w:val="24"/>
        </w:rPr>
      </w:pPr>
    </w:p>
    <w:p w:rsidR="00A71F38" w:rsidRPr="00F33CD4" w:rsidRDefault="00A71F38" w:rsidP="006F0F4E">
      <w:pPr>
        <w:pStyle w:val="BodyText2"/>
        <w:ind w:firstLine="567"/>
        <w:rPr>
          <w:i w:val="0"/>
          <w:szCs w:val="24"/>
        </w:rPr>
      </w:pPr>
      <w:r w:rsidRPr="00F33CD4">
        <w:rPr>
          <w:i w:val="0"/>
          <w:szCs w:val="24"/>
        </w:rPr>
        <w:t>Враховуючи викладене, керуючись статт</w:t>
      </w:r>
      <w:r w:rsidR="006A28E0" w:rsidRPr="00F33CD4">
        <w:rPr>
          <w:i w:val="0"/>
          <w:szCs w:val="24"/>
        </w:rPr>
        <w:t>ею</w:t>
      </w:r>
      <w:r w:rsidRPr="00F33CD4">
        <w:rPr>
          <w:i w:val="0"/>
          <w:szCs w:val="24"/>
        </w:rPr>
        <w:t xml:space="preserve"> 7 Закону України «Про Антимонопольний комітет України», </w:t>
      </w:r>
      <w:r w:rsidR="00C5123E" w:rsidRPr="00F33CD4">
        <w:rPr>
          <w:i w:val="0"/>
          <w:szCs w:val="24"/>
        </w:rPr>
        <w:t>статтями 48 і 49 Закону</w:t>
      </w:r>
      <w:r w:rsidRPr="00F33CD4">
        <w:rPr>
          <w:i w:val="0"/>
          <w:szCs w:val="24"/>
        </w:rPr>
        <w:t xml:space="preserve"> України «Про захист економічної конкуренції» та пунктом 3</w:t>
      </w:r>
      <w:r w:rsidR="00AB3820" w:rsidRPr="00F33CD4">
        <w:rPr>
          <w:i w:val="0"/>
          <w:szCs w:val="24"/>
        </w:rPr>
        <w:t>6</w:t>
      </w:r>
      <w:r w:rsidRPr="00F33CD4">
        <w:rPr>
          <w:i w:val="0"/>
          <w:szCs w:val="24"/>
        </w:rPr>
        <w:t xml:space="preserve">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w:t>
      </w:r>
      <w:r w:rsidR="00AB3820" w:rsidRPr="00F33CD4">
        <w:rPr>
          <w:i w:val="0"/>
          <w:szCs w:val="24"/>
        </w:rPr>
        <w:t xml:space="preserve"> у Міністерстві юстиції України</w:t>
      </w:r>
      <w:r w:rsidR="00DA38F5" w:rsidRPr="00F33CD4">
        <w:rPr>
          <w:i w:val="0"/>
          <w:szCs w:val="24"/>
        </w:rPr>
        <w:t xml:space="preserve"> </w:t>
      </w:r>
      <w:r w:rsidRPr="00F33CD4">
        <w:rPr>
          <w:i w:val="0"/>
          <w:szCs w:val="24"/>
        </w:rPr>
        <w:t>6 травня 1994 року за № 90/299 (у редакції розпорядження Антимонопольного комітету України від 29 червня 1998 року № 169-р) (зі змінами), Антимонопольний комітет України</w:t>
      </w:r>
    </w:p>
    <w:p w:rsidR="00E76ECD" w:rsidRPr="00F33CD4" w:rsidRDefault="00E76ECD" w:rsidP="00F33CD4">
      <w:pPr>
        <w:pStyle w:val="a7"/>
        <w:rPr>
          <w:szCs w:val="24"/>
        </w:rPr>
      </w:pPr>
    </w:p>
    <w:p w:rsidR="0094773B" w:rsidRPr="00F33CD4" w:rsidRDefault="0094773B" w:rsidP="00F33CD4">
      <w:pPr>
        <w:pStyle w:val="a7"/>
        <w:ind w:firstLine="0"/>
        <w:jc w:val="center"/>
        <w:rPr>
          <w:bCs/>
          <w:szCs w:val="24"/>
        </w:rPr>
      </w:pPr>
      <w:r w:rsidRPr="00F33CD4">
        <w:rPr>
          <w:bCs/>
          <w:szCs w:val="24"/>
        </w:rPr>
        <w:t>ПОСТАНОВИВ:</w:t>
      </w:r>
    </w:p>
    <w:p w:rsidR="00A17665" w:rsidRPr="00F33CD4" w:rsidRDefault="00A17665" w:rsidP="00F33CD4">
      <w:pPr>
        <w:pStyle w:val="a7"/>
        <w:ind w:firstLine="0"/>
        <w:jc w:val="center"/>
        <w:rPr>
          <w:bCs/>
          <w:szCs w:val="24"/>
        </w:rPr>
      </w:pPr>
    </w:p>
    <w:p w:rsidR="00AB3820" w:rsidRPr="00F33CD4" w:rsidRDefault="00AB3820" w:rsidP="00F33CD4">
      <w:pPr>
        <w:pStyle w:val="BodyText2"/>
        <w:ind w:left="567" w:firstLine="0"/>
        <w:rPr>
          <w:i w:val="0"/>
          <w:spacing w:val="-2"/>
          <w:szCs w:val="24"/>
        </w:rPr>
      </w:pPr>
      <w:r w:rsidRPr="00F33CD4">
        <w:rPr>
          <w:i w:val="0"/>
          <w:szCs w:val="24"/>
        </w:rPr>
        <w:t xml:space="preserve">Закрити провадження у справі </w:t>
      </w:r>
      <w:r w:rsidRPr="00F33CD4">
        <w:rPr>
          <w:i w:val="0"/>
          <w:spacing w:val="-2"/>
          <w:szCs w:val="24"/>
        </w:rPr>
        <w:t xml:space="preserve">№ </w:t>
      </w:r>
      <w:r w:rsidR="00C5123E" w:rsidRPr="00F33CD4">
        <w:rPr>
          <w:i w:val="0"/>
          <w:spacing w:val="-2"/>
          <w:szCs w:val="24"/>
        </w:rPr>
        <w:t>24-26.13/133-16</w:t>
      </w:r>
      <w:r w:rsidRPr="00F33CD4">
        <w:rPr>
          <w:i w:val="0"/>
          <w:szCs w:val="24"/>
        </w:rPr>
        <w:t xml:space="preserve">. </w:t>
      </w:r>
      <w:r w:rsidRPr="00F33CD4">
        <w:rPr>
          <w:i w:val="0"/>
          <w:spacing w:val="-2"/>
          <w:szCs w:val="24"/>
        </w:rPr>
        <w:t xml:space="preserve"> </w:t>
      </w:r>
    </w:p>
    <w:p w:rsidR="0094773B" w:rsidRPr="00F33CD4" w:rsidRDefault="0094773B" w:rsidP="00B72FE3">
      <w:pPr>
        <w:ind w:firstLine="567"/>
        <w:jc w:val="both"/>
        <w:rPr>
          <w:sz w:val="24"/>
          <w:szCs w:val="24"/>
        </w:rPr>
      </w:pPr>
    </w:p>
    <w:p w:rsidR="0094773B" w:rsidRPr="00F33CD4" w:rsidRDefault="0094773B" w:rsidP="00B72FE3">
      <w:pPr>
        <w:ind w:firstLine="567"/>
        <w:jc w:val="both"/>
        <w:rPr>
          <w:sz w:val="24"/>
          <w:szCs w:val="24"/>
        </w:rPr>
      </w:pPr>
    </w:p>
    <w:p w:rsidR="0094773B" w:rsidRDefault="0094773B" w:rsidP="00B72FE3">
      <w:pPr>
        <w:ind w:firstLine="567"/>
        <w:jc w:val="both"/>
        <w:rPr>
          <w:sz w:val="24"/>
          <w:szCs w:val="24"/>
        </w:rPr>
      </w:pPr>
    </w:p>
    <w:p w:rsidR="001E5355" w:rsidRPr="00F33CD4" w:rsidRDefault="001E5355" w:rsidP="00B72FE3">
      <w:pPr>
        <w:ind w:firstLine="567"/>
        <w:jc w:val="both"/>
        <w:rPr>
          <w:sz w:val="24"/>
          <w:szCs w:val="24"/>
        </w:rPr>
      </w:pPr>
    </w:p>
    <w:p w:rsidR="0094773B" w:rsidRPr="006A4853" w:rsidRDefault="00C92675" w:rsidP="00F33CD4">
      <w:pPr>
        <w:tabs>
          <w:tab w:val="left" w:pos="8789"/>
        </w:tabs>
        <w:rPr>
          <w:sz w:val="24"/>
          <w:szCs w:val="24"/>
        </w:rPr>
      </w:pPr>
      <w:r>
        <w:rPr>
          <w:sz w:val="24"/>
          <w:szCs w:val="24"/>
        </w:rPr>
        <w:t xml:space="preserve">В. о. </w:t>
      </w:r>
      <w:r w:rsidR="004F5BF5" w:rsidRPr="00F33CD4">
        <w:rPr>
          <w:sz w:val="24"/>
          <w:szCs w:val="24"/>
        </w:rPr>
        <w:t>Голов</w:t>
      </w:r>
      <w:r>
        <w:rPr>
          <w:sz w:val="24"/>
          <w:szCs w:val="24"/>
        </w:rPr>
        <w:t xml:space="preserve">и </w:t>
      </w:r>
      <w:r w:rsidR="004F5BF5" w:rsidRPr="00F33CD4">
        <w:rPr>
          <w:sz w:val="24"/>
          <w:szCs w:val="24"/>
        </w:rPr>
        <w:t xml:space="preserve"> Комітету                                                           </w:t>
      </w:r>
      <w:r w:rsidR="00783AC2" w:rsidRPr="00F33CD4">
        <w:rPr>
          <w:sz w:val="24"/>
          <w:szCs w:val="24"/>
        </w:rPr>
        <w:t xml:space="preserve">  </w:t>
      </w:r>
      <w:r w:rsidR="004F5BF5" w:rsidRPr="00F33CD4">
        <w:rPr>
          <w:sz w:val="24"/>
          <w:szCs w:val="24"/>
        </w:rPr>
        <w:t xml:space="preserve">     </w:t>
      </w:r>
      <w:r w:rsidR="001F6C08" w:rsidRPr="00F33CD4">
        <w:rPr>
          <w:sz w:val="24"/>
          <w:szCs w:val="24"/>
        </w:rPr>
        <w:t xml:space="preserve">            </w:t>
      </w:r>
      <w:r w:rsidR="009A4C87" w:rsidRPr="00F33CD4">
        <w:rPr>
          <w:sz w:val="24"/>
          <w:szCs w:val="24"/>
        </w:rPr>
        <w:t xml:space="preserve">      </w:t>
      </w:r>
      <w:r>
        <w:rPr>
          <w:sz w:val="24"/>
          <w:szCs w:val="24"/>
        </w:rPr>
        <w:t>О. ПІЩАНСЬКА</w:t>
      </w:r>
      <w:r w:rsidR="004F5BF5" w:rsidRPr="006A4853">
        <w:rPr>
          <w:sz w:val="24"/>
          <w:szCs w:val="24"/>
        </w:rPr>
        <w:t xml:space="preserve">       </w:t>
      </w:r>
    </w:p>
    <w:sectPr w:rsidR="0094773B" w:rsidRPr="006A4853" w:rsidSect="00D34416">
      <w:headerReference w:type="default" r:id="rId9"/>
      <w:pgSz w:w="11907" w:h="16840" w:code="9"/>
      <w:pgMar w:top="1134" w:right="567" w:bottom="1077" w:left="1701" w:header="709" w:footer="70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7619" w:rsidRDefault="00097619">
      <w:r>
        <w:separator/>
      </w:r>
    </w:p>
  </w:endnote>
  <w:endnote w:type="continuationSeparator" w:id="0">
    <w:p w:rsidR="00097619" w:rsidRDefault="00097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7619" w:rsidRDefault="00097619">
      <w:r>
        <w:separator/>
      </w:r>
    </w:p>
  </w:footnote>
  <w:footnote w:type="continuationSeparator" w:id="0">
    <w:p w:rsidR="00097619" w:rsidRDefault="000976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0C3" w:rsidRDefault="00B660C3">
    <w:pPr>
      <w:pStyle w:val="a3"/>
      <w:framePr w:wrap="auto"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2C5E37">
      <w:rPr>
        <w:rStyle w:val="a4"/>
        <w:noProof/>
      </w:rPr>
      <w:t>5</w:t>
    </w:r>
    <w:r>
      <w:rPr>
        <w:rStyle w:val="a4"/>
      </w:rPr>
      <w:fldChar w:fldCharType="end"/>
    </w:r>
  </w:p>
  <w:p w:rsidR="00B660C3" w:rsidRDefault="00B660C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26B64"/>
    <w:multiLevelType w:val="singleLevel"/>
    <w:tmpl w:val="3454E390"/>
    <w:lvl w:ilvl="0">
      <w:start w:val="1"/>
      <w:numFmt w:val="decimal"/>
      <w:lvlText w:val="%1. "/>
      <w:legacy w:legacy="1" w:legacySpace="0" w:legacyIndent="283"/>
      <w:lvlJc w:val="left"/>
      <w:pPr>
        <w:ind w:left="851" w:hanging="283"/>
      </w:pPr>
      <w:rPr>
        <w:rFonts w:ascii="Times New Roman" w:hAnsi="Times New Roman" w:cs="Times New Roman" w:hint="default"/>
        <w:b w:val="0"/>
        <w:i w:val="0"/>
        <w:strike w:val="0"/>
        <w:dstrike w:val="0"/>
        <w:sz w:val="24"/>
        <w:u w:val="none"/>
        <w:effect w:val="none"/>
      </w:rPr>
    </w:lvl>
  </w:abstractNum>
  <w:abstractNum w:abstractNumId="1">
    <w:nsid w:val="1576135E"/>
    <w:multiLevelType w:val="hybridMultilevel"/>
    <w:tmpl w:val="79E4C1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DB07FCD"/>
    <w:multiLevelType w:val="hybridMultilevel"/>
    <w:tmpl w:val="94808D12"/>
    <w:lvl w:ilvl="0" w:tplc="C6D2FAAC">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nsid w:val="4BB702C8"/>
    <w:multiLevelType w:val="hybridMultilevel"/>
    <w:tmpl w:val="11069220"/>
    <w:lvl w:ilvl="0" w:tplc="BF024FDC">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
    <w:nsid w:val="4C5E7F06"/>
    <w:multiLevelType w:val="hybridMultilevel"/>
    <w:tmpl w:val="B59EEB12"/>
    <w:lvl w:ilvl="0" w:tplc="1C78701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5156060F"/>
    <w:multiLevelType w:val="hybridMultilevel"/>
    <w:tmpl w:val="193C7C58"/>
    <w:lvl w:ilvl="0" w:tplc="C6D2FAAC">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nsid w:val="757A1B00"/>
    <w:multiLevelType w:val="hybridMultilevel"/>
    <w:tmpl w:val="C04EEDBE"/>
    <w:lvl w:ilvl="0" w:tplc="29807A8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7AC49DA"/>
    <w:multiLevelType w:val="multilevel"/>
    <w:tmpl w:val="4A86763C"/>
    <w:lvl w:ilvl="0">
      <w:start w:val="1"/>
      <w:numFmt w:val="decimal"/>
      <w:lvlText w:val="%1."/>
      <w:lvlJc w:val="left"/>
      <w:pPr>
        <w:ind w:left="502" w:hanging="360"/>
      </w:pPr>
      <w:rPr>
        <w:rFonts w:hint="default"/>
        <w:b/>
      </w:rPr>
    </w:lvl>
    <w:lvl w:ilvl="1">
      <w:start w:val="1"/>
      <w:numFmt w:val="decimal"/>
      <w:isLgl/>
      <w:lvlText w:val="%1.%2."/>
      <w:lvlJc w:val="left"/>
      <w:pPr>
        <w:ind w:left="502" w:hanging="360"/>
      </w:pPr>
      <w:rPr>
        <w:rFonts w:hint="default"/>
        <w:b w:val="0"/>
      </w:rPr>
    </w:lvl>
    <w:lvl w:ilvl="2">
      <w:start w:val="1"/>
      <w:numFmt w:val="decimal"/>
      <w:isLgl/>
      <w:lvlText w:val="%1.%2.%3."/>
      <w:lvlJc w:val="left"/>
      <w:pPr>
        <w:ind w:left="1855"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215" w:hanging="1080"/>
      </w:pPr>
      <w:rPr>
        <w:rFonts w:hint="default"/>
      </w:rPr>
    </w:lvl>
    <w:lvl w:ilvl="6">
      <w:start w:val="1"/>
      <w:numFmt w:val="decimal"/>
      <w:isLgl/>
      <w:lvlText w:val="%1.%2.%3.%4.%5.%6.%7."/>
      <w:lvlJc w:val="left"/>
      <w:pPr>
        <w:ind w:left="2575" w:hanging="1440"/>
      </w:pPr>
      <w:rPr>
        <w:rFonts w:hint="default"/>
      </w:rPr>
    </w:lvl>
    <w:lvl w:ilvl="7">
      <w:start w:val="1"/>
      <w:numFmt w:val="decimal"/>
      <w:isLgl/>
      <w:lvlText w:val="%1.%2.%3.%4.%5.%6.%7.%8."/>
      <w:lvlJc w:val="left"/>
      <w:pPr>
        <w:ind w:left="2575" w:hanging="1440"/>
      </w:pPr>
      <w:rPr>
        <w:rFonts w:hint="default"/>
      </w:rPr>
    </w:lvl>
    <w:lvl w:ilvl="8">
      <w:start w:val="1"/>
      <w:numFmt w:val="decimal"/>
      <w:isLgl/>
      <w:lvlText w:val="%1.%2.%3.%4.%5.%6.%7.%8.%9."/>
      <w:lvlJc w:val="left"/>
      <w:pPr>
        <w:ind w:left="2935" w:hanging="1800"/>
      </w:pPr>
      <w:rPr>
        <w:rFonts w:hint="default"/>
      </w:rPr>
    </w:lvl>
  </w:abstractNum>
  <w:num w:numId="1">
    <w:abstractNumId w:val="0"/>
    <w:lvlOverride w:ilvl="0">
      <w:startOverride w:val="1"/>
    </w:lvlOverride>
  </w:num>
  <w:num w:numId="2">
    <w:abstractNumId w:val="3"/>
  </w:num>
  <w:num w:numId="3">
    <w:abstractNumId w:val="1"/>
  </w:num>
  <w:num w:numId="4">
    <w:abstractNumId w:val="7"/>
  </w:num>
  <w:num w:numId="5">
    <w:abstractNumId w:val="4"/>
  </w:num>
  <w:num w:numId="6">
    <w:abstractNumId w:val="6"/>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62C"/>
    <w:rsid w:val="00005053"/>
    <w:rsid w:val="000075B3"/>
    <w:rsid w:val="00023929"/>
    <w:rsid w:val="00050DDF"/>
    <w:rsid w:val="000566A2"/>
    <w:rsid w:val="00075FEB"/>
    <w:rsid w:val="00091304"/>
    <w:rsid w:val="00097619"/>
    <w:rsid w:val="000A373E"/>
    <w:rsid w:val="000B2A66"/>
    <w:rsid w:val="000C74CD"/>
    <w:rsid w:val="000D3049"/>
    <w:rsid w:val="000E5F2D"/>
    <w:rsid w:val="000F77BE"/>
    <w:rsid w:val="001046B5"/>
    <w:rsid w:val="00113847"/>
    <w:rsid w:val="00121ECB"/>
    <w:rsid w:val="001332C4"/>
    <w:rsid w:val="00142A35"/>
    <w:rsid w:val="0014718A"/>
    <w:rsid w:val="0016462C"/>
    <w:rsid w:val="00180C5B"/>
    <w:rsid w:val="00192A09"/>
    <w:rsid w:val="001945DF"/>
    <w:rsid w:val="001A7DB8"/>
    <w:rsid w:val="001B0CA9"/>
    <w:rsid w:val="001D6DAC"/>
    <w:rsid w:val="001D7F3A"/>
    <w:rsid w:val="001E4E9D"/>
    <w:rsid w:val="001E5355"/>
    <w:rsid w:val="001E560B"/>
    <w:rsid w:val="001F6C08"/>
    <w:rsid w:val="002326BD"/>
    <w:rsid w:val="002620BB"/>
    <w:rsid w:val="002655AD"/>
    <w:rsid w:val="002724F2"/>
    <w:rsid w:val="00272D50"/>
    <w:rsid w:val="0029288D"/>
    <w:rsid w:val="002945CA"/>
    <w:rsid w:val="002947B7"/>
    <w:rsid w:val="002A64EC"/>
    <w:rsid w:val="002B0058"/>
    <w:rsid w:val="002B4F8C"/>
    <w:rsid w:val="002C12FB"/>
    <w:rsid w:val="002C1DE1"/>
    <w:rsid w:val="002C5E37"/>
    <w:rsid w:val="002D0067"/>
    <w:rsid w:val="002D5871"/>
    <w:rsid w:val="002F669B"/>
    <w:rsid w:val="003056B9"/>
    <w:rsid w:val="003167FE"/>
    <w:rsid w:val="00326A9C"/>
    <w:rsid w:val="0033648A"/>
    <w:rsid w:val="00341334"/>
    <w:rsid w:val="003473B7"/>
    <w:rsid w:val="003958D4"/>
    <w:rsid w:val="00396490"/>
    <w:rsid w:val="003A47A4"/>
    <w:rsid w:val="003A5794"/>
    <w:rsid w:val="003A6B35"/>
    <w:rsid w:val="003A6D20"/>
    <w:rsid w:val="003D45F3"/>
    <w:rsid w:val="003D51BC"/>
    <w:rsid w:val="003E33F3"/>
    <w:rsid w:val="003E526E"/>
    <w:rsid w:val="003F6911"/>
    <w:rsid w:val="0040006F"/>
    <w:rsid w:val="004024D1"/>
    <w:rsid w:val="00410D59"/>
    <w:rsid w:val="004242EA"/>
    <w:rsid w:val="0043385B"/>
    <w:rsid w:val="0043441A"/>
    <w:rsid w:val="004625EB"/>
    <w:rsid w:val="00465689"/>
    <w:rsid w:val="004722A4"/>
    <w:rsid w:val="00487F97"/>
    <w:rsid w:val="004A3354"/>
    <w:rsid w:val="004C1D5E"/>
    <w:rsid w:val="004C21A4"/>
    <w:rsid w:val="004D700E"/>
    <w:rsid w:val="004F18F9"/>
    <w:rsid w:val="004F2350"/>
    <w:rsid w:val="004F5BF5"/>
    <w:rsid w:val="00521907"/>
    <w:rsid w:val="00530A08"/>
    <w:rsid w:val="005611E4"/>
    <w:rsid w:val="00562FDB"/>
    <w:rsid w:val="005710E0"/>
    <w:rsid w:val="00574E6A"/>
    <w:rsid w:val="00583C68"/>
    <w:rsid w:val="00597199"/>
    <w:rsid w:val="0059795B"/>
    <w:rsid w:val="005A22F7"/>
    <w:rsid w:val="005B3E35"/>
    <w:rsid w:val="005C4DA5"/>
    <w:rsid w:val="005E57E4"/>
    <w:rsid w:val="005F2664"/>
    <w:rsid w:val="006103EB"/>
    <w:rsid w:val="00613CE1"/>
    <w:rsid w:val="006370EA"/>
    <w:rsid w:val="006558FA"/>
    <w:rsid w:val="006621B7"/>
    <w:rsid w:val="00665F99"/>
    <w:rsid w:val="00671D3D"/>
    <w:rsid w:val="00692180"/>
    <w:rsid w:val="006A28E0"/>
    <w:rsid w:val="006A3CE4"/>
    <w:rsid w:val="006A4853"/>
    <w:rsid w:val="006E4DD7"/>
    <w:rsid w:val="006F0F4E"/>
    <w:rsid w:val="00711743"/>
    <w:rsid w:val="007127C3"/>
    <w:rsid w:val="00717D1C"/>
    <w:rsid w:val="00744AED"/>
    <w:rsid w:val="0076663A"/>
    <w:rsid w:val="00777D48"/>
    <w:rsid w:val="00783AC2"/>
    <w:rsid w:val="007900DC"/>
    <w:rsid w:val="00793746"/>
    <w:rsid w:val="007B395C"/>
    <w:rsid w:val="007D0381"/>
    <w:rsid w:val="007F0417"/>
    <w:rsid w:val="00812D7C"/>
    <w:rsid w:val="00817AC5"/>
    <w:rsid w:val="00821ADA"/>
    <w:rsid w:val="00831C9D"/>
    <w:rsid w:val="00850657"/>
    <w:rsid w:val="00867882"/>
    <w:rsid w:val="00884D1B"/>
    <w:rsid w:val="00897FF2"/>
    <w:rsid w:val="008A2B20"/>
    <w:rsid w:val="008A5F4E"/>
    <w:rsid w:val="008B3D17"/>
    <w:rsid w:val="008B6376"/>
    <w:rsid w:val="008B78C3"/>
    <w:rsid w:val="008C5AE6"/>
    <w:rsid w:val="008C5C11"/>
    <w:rsid w:val="008C69CA"/>
    <w:rsid w:val="008D568A"/>
    <w:rsid w:val="008E2292"/>
    <w:rsid w:val="009049B6"/>
    <w:rsid w:val="00926DD8"/>
    <w:rsid w:val="0093005F"/>
    <w:rsid w:val="0094773B"/>
    <w:rsid w:val="00954224"/>
    <w:rsid w:val="009556C3"/>
    <w:rsid w:val="00957B67"/>
    <w:rsid w:val="00973A4E"/>
    <w:rsid w:val="009A4C87"/>
    <w:rsid w:val="009B7472"/>
    <w:rsid w:val="009B7795"/>
    <w:rsid w:val="009C2AE8"/>
    <w:rsid w:val="009D279E"/>
    <w:rsid w:val="009F71E0"/>
    <w:rsid w:val="00A057AE"/>
    <w:rsid w:val="00A05B25"/>
    <w:rsid w:val="00A12363"/>
    <w:rsid w:val="00A17665"/>
    <w:rsid w:val="00A35ABA"/>
    <w:rsid w:val="00A63EE8"/>
    <w:rsid w:val="00A71F38"/>
    <w:rsid w:val="00A837A2"/>
    <w:rsid w:val="00A9332F"/>
    <w:rsid w:val="00AA0EB8"/>
    <w:rsid w:val="00AB0F0B"/>
    <w:rsid w:val="00AB131C"/>
    <w:rsid w:val="00AB3820"/>
    <w:rsid w:val="00AC4D64"/>
    <w:rsid w:val="00B2012D"/>
    <w:rsid w:val="00B20ACA"/>
    <w:rsid w:val="00B21C9C"/>
    <w:rsid w:val="00B53577"/>
    <w:rsid w:val="00B660C3"/>
    <w:rsid w:val="00B66872"/>
    <w:rsid w:val="00B72FE3"/>
    <w:rsid w:val="00B9001F"/>
    <w:rsid w:val="00B9157D"/>
    <w:rsid w:val="00B939FF"/>
    <w:rsid w:val="00BB0739"/>
    <w:rsid w:val="00BC20AD"/>
    <w:rsid w:val="00BE1E55"/>
    <w:rsid w:val="00BE5F61"/>
    <w:rsid w:val="00C17D8E"/>
    <w:rsid w:val="00C23FAE"/>
    <w:rsid w:val="00C33F1F"/>
    <w:rsid w:val="00C50D58"/>
    <w:rsid w:val="00C5123E"/>
    <w:rsid w:val="00C570F1"/>
    <w:rsid w:val="00C62661"/>
    <w:rsid w:val="00C6660C"/>
    <w:rsid w:val="00C7435B"/>
    <w:rsid w:val="00C76F5A"/>
    <w:rsid w:val="00C92675"/>
    <w:rsid w:val="00C93214"/>
    <w:rsid w:val="00CA3FAF"/>
    <w:rsid w:val="00CA5C1E"/>
    <w:rsid w:val="00CB2D90"/>
    <w:rsid w:val="00CB3D35"/>
    <w:rsid w:val="00CC46C2"/>
    <w:rsid w:val="00CD3975"/>
    <w:rsid w:val="00CD7244"/>
    <w:rsid w:val="00CD7B2D"/>
    <w:rsid w:val="00CE4023"/>
    <w:rsid w:val="00D07B0C"/>
    <w:rsid w:val="00D103D8"/>
    <w:rsid w:val="00D133DF"/>
    <w:rsid w:val="00D20FCE"/>
    <w:rsid w:val="00D3072A"/>
    <w:rsid w:val="00D34416"/>
    <w:rsid w:val="00D45989"/>
    <w:rsid w:val="00D470D0"/>
    <w:rsid w:val="00D97183"/>
    <w:rsid w:val="00DA38F5"/>
    <w:rsid w:val="00DB56E6"/>
    <w:rsid w:val="00DE402A"/>
    <w:rsid w:val="00DF00CF"/>
    <w:rsid w:val="00E041B0"/>
    <w:rsid w:val="00E11860"/>
    <w:rsid w:val="00E155EB"/>
    <w:rsid w:val="00E20F82"/>
    <w:rsid w:val="00E260B3"/>
    <w:rsid w:val="00E301A5"/>
    <w:rsid w:val="00E36D72"/>
    <w:rsid w:val="00E76ECD"/>
    <w:rsid w:val="00E92D1F"/>
    <w:rsid w:val="00EA4B06"/>
    <w:rsid w:val="00EC6196"/>
    <w:rsid w:val="00EE3DFB"/>
    <w:rsid w:val="00F1704A"/>
    <w:rsid w:val="00F20376"/>
    <w:rsid w:val="00F33CD4"/>
    <w:rsid w:val="00F3557D"/>
    <w:rsid w:val="00F63BAD"/>
    <w:rsid w:val="00F65C14"/>
    <w:rsid w:val="00FA7157"/>
    <w:rsid w:val="00FB45E3"/>
    <w:rsid w:val="00FB7329"/>
    <w:rsid w:val="00FC5C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overflowPunct w:val="0"/>
      <w:autoSpaceDE w:val="0"/>
      <w:autoSpaceDN w:val="0"/>
      <w:adjustRightInd w:val="0"/>
      <w:textAlignment w:val="baseline"/>
    </w:pPr>
    <w:rPr>
      <w:lang w:val="uk-UA"/>
    </w:rPr>
  </w:style>
  <w:style w:type="paragraph" w:styleId="1">
    <w:name w:val="heading 1"/>
    <w:basedOn w:val="a"/>
    <w:next w:val="a"/>
    <w:qFormat/>
    <w:pPr>
      <w:keepNext/>
      <w:jc w:val="center"/>
      <w:outlineLvl w:val="0"/>
    </w:pPr>
    <w:rPr>
      <w:b/>
      <w:sz w:val="32"/>
    </w:rPr>
  </w:style>
  <w:style w:type="paragraph" w:styleId="2">
    <w:name w:val="heading 2"/>
    <w:basedOn w:val="a"/>
    <w:next w:val="a"/>
    <w:qFormat/>
    <w:pPr>
      <w:keepNext/>
      <w:jc w:val="center"/>
      <w:outlineLvl w:val="1"/>
    </w:pPr>
    <w:rPr>
      <w:sz w:val="24"/>
    </w:rPr>
  </w:style>
  <w:style w:type="paragraph" w:styleId="3">
    <w:name w:val="heading 3"/>
    <w:basedOn w:val="a"/>
    <w:next w:val="a"/>
    <w:qFormat/>
    <w:pPr>
      <w:keepNext/>
      <w:jc w:val="right"/>
      <w:outlineLvl w:val="2"/>
    </w:pPr>
    <w:rPr>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153"/>
        <w:tab w:val="right" w:pos="8306"/>
      </w:tabs>
    </w:pPr>
    <w:rPr>
      <w:sz w:val="24"/>
    </w:rPr>
  </w:style>
  <w:style w:type="character" w:styleId="a4">
    <w:name w:val="page number"/>
    <w:basedOn w:val="a0"/>
  </w:style>
  <w:style w:type="paragraph" w:customStyle="1" w:styleId="BodyText2">
    <w:name w:val="Body Text 2"/>
    <w:basedOn w:val="a"/>
    <w:pPr>
      <w:ind w:firstLine="720"/>
      <w:jc w:val="both"/>
    </w:pPr>
    <w:rPr>
      <w:i/>
      <w:sz w:val="24"/>
    </w:rPr>
  </w:style>
  <w:style w:type="paragraph" w:styleId="a5">
    <w:name w:val="caption"/>
    <w:basedOn w:val="a"/>
    <w:next w:val="a"/>
    <w:qFormat/>
    <w:pPr>
      <w:jc w:val="center"/>
    </w:pPr>
    <w:rPr>
      <w:b/>
      <w:sz w:val="32"/>
    </w:rPr>
  </w:style>
  <w:style w:type="paragraph" w:styleId="a6">
    <w:name w:val="Title"/>
    <w:basedOn w:val="a"/>
    <w:qFormat/>
    <w:pPr>
      <w:tabs>
        <w:tab w:val="left" w:pos="7655"/>
      </w:tabs>
      <w:jc w:val="center"/>
    </w:pPr>
    <w:rPr>
      <w:b/>
    </w:rPr>
  </w:style>
  <w:style w:type="paragraph" w:customStyle="1" w:styleId="BodyText3">
    <w:name w:val="Body Text 3"/>
    <w:basedOn w:val="a"/>
    <w:pPr>
      <w:jc w:val="center"/>
    </w:pPr>
    <w:rPr>
      <w:b/>
      <w:sz w:val="24"/>
    </w:rPr>
  </w:style>
  <w:style w:type="paragraph" w:styleId="a7">
    <w:name w:val="Body Text Indent"/>
    <w:basedOn w:val="a"/>
    <w:link w:val="a8"/>
    <w:pPr>
      <w:ind w:firstLine="720"/>
      <w:jc w:val="both"/>
      <w:textAlignment w:val="auto"/>
    </w:pPr>
    <w:rPr>
      <w:sz w:val="24"/>
    </w:rPr>
  </w:style>
  <w:style w:type="paragraph" w:styleId="30">
    <w:name w:val="Body Text Indent 3"/>
    <w:basedOn w:val="a"/>
    <w:pPr>
      <w:overflowPunct/>
      <w:ind w:firstLine="720"/>
      <w:jc w:val="both"/>
      <w:textAlignment w:val="auto"/>
    </w:pPr>
    <w:rPr>
      <w:sz w:val="24"/>
      <w:szCs w:val="24"/>
    </w:rPr>
  </w:style>
  <w:style w:type="paragraph" w:customStyle="1" w:styleId="BodyText22">
    <w:name w:val="Body Text 22"/>
    <w:basedOn w:val="a"/>
    <w:pPr>
      <w:overflowPunct/>
      <w:ind w:right="-30" w:firstLine="720"/>
      <w:jc w:val="both"/>
      <w:textAlignment w:val="auto"/>
    </w:pPr>
    <w:rPr>
      <w:i/>
      <w:iCs/>
      <w:szCs w:val="24"/>
    </w:rPr>
  </w:style>
  <w:style w:type="paragraph" w:customStyle="1" w:styleId="1CharChar">
    <w:name w:val=" Знак Знак1 Char Char"/>
    <w:basedOn w:val="a"/>
    <w:rsid w:val="00D133DF"/>
    <w:pPr>
      <w:overflowPunct/>
      <w:autoSpaceDE/>
      <w:autoSpaceDN/>
      <w:adjustRightInd/>
      <w:spacing w:after="160" w:line="240" w:lineRule="exact"/>
      <w:textAlignment w:val="auto"/>
    </w:pPr>
    <w:rPr>
      <w:lang w:val="en-GB" w:eastAsia="ru-RU"/>
    </w:rPr>
  </w:style>
  <w:style w:type="paragraph" w:styleId="a9">
    <w:name w:val="Balloon Text"/>
    <w:basedOn w:val="a"/>
    <w:semiHidden/>
    <w:rsid w:val="003167FE"/>
    <w:rPr>
      <w:rFonts w:ascii="Tahoma" w:hAnsi="Tahoma" w:cs="Tahoma"/>
      <w:sz w:val="16"/>
      <w:szCs w:val="16"/>
    </w:rPr>
  </w:style>
  <w:style w:type="paragraph" w:customStyle="1" w:styleId="1CharChar0">
    <w:name w:val="Знак Знак1 Char Char"/>
    <w:basedOn w:val="a"/>
    <w:rsid w:val="00B20ACA"/>
    <w:pPr>
      <w:overflowPunct/>
      <w:autoSpaceDE/>
      <w:autoSpaceDN/>
      <w:adjustRightInd/>
      <w:spacing w:after="160" w:line="240" w:lineRule="exact"/>
      <w:textAlignment w:val="auto"/>
    </w:pPr>
    <w:rPr>
      <w:noProof/>
      <w:lang w:val="en-GB" w:eastAsia="ru-RU"/>
    </w:rPr>
  </w:style>
  <w:style w:type="paragraph" w:styleId="20">
    <w:name w:val="Body Text Indent 2"/>
    <w:basedOn w:val="a"/>
    <w:rsid w:val="004F5BF5"/>
    <w:pPr>
      <w:spacing w:after="120" w:line="480" w:lineRule="auto"/>
      <w:ind w:left="283"/>
    </w:pPr>
  </w:style>
  <w:style w:type="paragraph" w:styleId="aa">
    <w:name w:val="footer"/>
    <w:basedOn w:val="a"/>
    <w:link w:val="ab"/>
    <w:rsid w:val="00F1704A"/>
    <w:pPr>
      <w:tabs>
        <w:tab w:val="center" w:pos="4819"/>
        <w:tab w:val="right" w:pos="9639"/>
      </w:tabs>
    </w:pPr>
  </w:style>
  <w:style w:type="character" w:customStyle="1" w:styleId="ab">
    <w:name w:val="Нижний колонтитул Знак"/>
    <w:link w:val="aa"/>
    <w:rsid w:val="00F1704A"/>
    <w:rPr>
      <w:lang w:eastAsia="ru-RU"/>
    </w:rPr>
  </w:style>
  <w:style w:type="character" w:customStyle="1" w:styleId="ac">
    <w:name w:val="Основной текст_"/>
    <w:link w:val="21"/>
    <w:rsid w:val="00692180"/>
    <w:rPr>
      <w:sz w:val="22"/>
      <w:szCs w:val="22"/>
      <w:shd w:val="clear" w:color="auto" w:fill="FFFFFF"/>
    </w:rPr>
  </w:style>
  <w:style w:type="paragraph" w:customStyle="1" w:styleId="21">
    <w:name w:val="Основной текст2"/>
    <w:basedOn w:val="a"/>
    <w:link w:val="ac"/>
    <w:rsid w:val="00692180"/>
    <w:pPr>
      <w:widowControl w:val="0"/>
      <w:shd w:val="clear" w:color="auto" w:fill="FFFFFF"/>
      <w:overflowPunct/>
      <w:autoSpaceDE/>
      <w:autoSpaceDN/>
      <w:adjustRightInd/>
      <w:spacing w:before="240" w:after="360" w:line="0" w:lineRule="atLeast"/>
      <w:jc w:val="right"/>
      <w:textAlignment w:val="auto"/>
    </w:pPr>
    <w:rPr>
      <w:sz w:val="22"/>
      <w:szCs w:val="22"/>
      <w:lang w:eastAsia="uk-UA"/>
    </w:rPr>
  </w:style>
  <w:style w:type="paragraph" w:customStyle="1" w:styleId="210">
    <w:name w:val="Основной текст 21"/>
    <w:basedOn w:val="a"/>
    <w:rsid w:val="00AB3820"/>
    <w:pPr>
      <w:ind w:firstLine="720"/>
      <w:jc w:val="both"/>
    </w:pPr>
    <w:rPr>
      <w:sz w:val="24"/>
      <w:lang w:eastAsia="uk-UA"/>
    </w:rPr>
  </w:style>
  <w:style w:type="character" w:customStyle="1" w:styleId="a8">
    <w:name w:val="Основной текст с отступом Знак"/>
    <w:link w:val="a7"/>
    <w:rsid w:val="00AB3820"/>
    <w:rPr>
      <w:sz w:val="24"/>
      <w:lang w:val="uk-UA"/>
    </w:rPr>
  </w:style>
  <w:style w:type="paragraph" w:styleId="ad">
    <w:name w:val="List Paragraph"/>
    <w:basedOn w:val="a"/>
    <w:uiPriority w:val="34"/>
    <w:qFormat/>
    <w:rsid w:val="001E5355"/>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overflowPunct w:val="0"/>
      <w:autoSpaceDE w:val="0"/>
      <w:autoSpaceDN w:val="0"/>
      <w:adjustRightInd w:val="0"/>
      <w:textAlignment w:val="baseline"/>
    </w:pPr>
    <w:rPr>
      <w:lang w:val="uk-UA"/>
    </w:rPr>
  </w:style>
  <w:style w:type="paragraph" w:styleId="1">
    <w:name w:val="heading 1"/>
    <w:basedOn w:val="a"/>
    <w:next w:val="a"/>
    <w:qFormat/>
    <w:pPr>
      <w:keepNext/>
      <w:jc w:val="center"/>
      <w:outlineLvl w:val="0"/>
    </w:pPr>
    <w:rPr>
      <w:b/>
      <w:sz w:val="32"/>
    </w:rPr>
  </w:style>
  <w:style w:type="paragraph" w:styleId="2">
    <w:name w:val="heading 2"/>
    <w:basedOn w:val="a"/>
    <w:next w:val="a"/>
    <w:qFormat/>
    <w:pPr>
      <w:keepNext/>
      <w:jc w:val="center"/>
      <w:outlineLvl w:val="1"/>
    </w:pPr>
    <w:rPr>
      <w:sz w:val="24"/>
    </w:rPr>
  </w:style>
  <w:style w:type="paragraph" w:styleId="3">
    <w:name w:val="heading 3"/>
    <w:basedOn w:val="a"/>
    <w:next w:val="a"/>
    <w:qFormat/>
    <w:pPr>
      <w:keepNext/>
      <w:jc w:val="right"/>
      <w:outlineLvl w:val="2"/>
    </w:pPr>
    <w:rPr>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153"/>
        <w:tab w:val="right" w:pos="8306"/>
      </w:tabs>
    </w:pPr>
    <w:rPr>
      <w:sz w:val="24"/>
    </w:rPr>
  </w:style>
  <w:style w:type="character" w:styleId="a4">
    <w:name w:val="page number"/>
    <w:basedOn w:val="a0"/>
  </w:style>
  <w:style w:type="paragraph" w:customStyle="1" w:styleId="BodyText2">
    <w:name w:val="Body Text 2"/>
    <w:basedOn w:val="a"/>
    <w:pPr>
      <w:ind w:firstLine="720"/>
      <w:jc w:val="both"/>
    </w:pPr>
    <w:rPr>
      <w:i/>
      <w:sz w:val="24"/>
    </w:rPr>
  </w:style>
  <w:style w:type="paragraph" w:styleId="a5">
    <w:name w:val="caption"/>
    <w:basedOn w:val="a"/>
    <w:next w:val="a"/>
    <w:qFormat/>
    <w:pPr>
      <w:jc w:val="center"/>
    </w:pPr>
    <w:rPr>
      <w:b/>
      <w:sz w:val="32"/>
    </w:rPr>
  </w:style>
  <w:style w:type="paragraph" w:styleId="a6">
    <w:name w:val="Title"/>
    <w:basedOn w:val="a"/>
    <w:qFormat/>
    <w:pPr>
      <w:tabs>
        <w:tab w:val="left" w:pos="7655"/>
      </w:tabs>
      <w:jc w:val="center"/>
    </w:pPr>
    <w:rPr>
      <w:b/>
    </w:rPr>
  </w:style>
  <w:style w:type="paragraph" w:customStyle="1" w:styleId="BodyText3">
    <w:name w:val="Body Text 3"/>
    <w:basedOn w:val="a"/>
    <w:pPr>
      <w:jc w:val="center"/>
    </w:pPr>
    <w:rPr>
      <w:b/>
      <w:sz w:val="24"/>
    </w:rPr>
  </w:style>
  <w:style w:type="paragraph" w:styleId="a7">
    <w:name w:val="Body Text Indent"/>
    <w:basedOn w:val="a"/>
    <w:link w:val="a8"/>
    <w:pPr>
      <w:ind w:firstLine="720"/>
      <w:jc w:val="both"/>
      <w:textAlignment w:val="auto"/>
    </w:pPr>
    <w:rPr>
      <w:sz w:val="24"/>
    </w:rPr>
  </w:style>
  <w:style w:type="paragraph" w:styleId="30">
    <w:name w:val="Body Text Indent 3"/>
    <w:basedOn w:val="a"/>
    <w:pPr>
      <w:overflowPunct/>
      <w:ind w:firstLine="720"/>
      <w:jc w:val="both"/>
      <w:textAlignment w:val="auto"/>
    </w:pPr>
    <w:rPr>
      <w:sz w:val="24"/>
      <w:szCs w:val="24"/>
    </w:rPr>
  </w:style>
  <w:style w:type="paragraph" w:customStyle="1" w:styleId="BodyText22">
    <w:name w:val="Body Text 22"/>
    <w:basedOn w:val="a"/>
    <w:pPr>
      <w:overflowPunct/>
      <w:ind w:right="-30" w:firstLine="720"/>
      <w:jc w:val="both"/>
      <w:textAlignment w:val="auto"/>
    </w:pPr>
    <w:rPr>
      <w:i/>
      <w:iCs/>
      <w:szCs w:val="24"/>
    </w:rPr>
  </w:style>
  <w:style w:type="paragraph" w:customStyle="1" w:styleId="1CharChar">
    <w:name w:val=" Знак Знак1 Char Char"/>
    <w:basedOn w:val="a"/>
    <w:rsid w:val="00D133DF"/>
    <w:pPr>
      <w:overflowPunct/>
      <w:autoSpaceDE/>
      <w:autoSpaceDN/>
      <w:adjustRightInd/>
      <w:spacing w:after="160" w:line="240" w:lineRule="exact"/>
      <w:textAlignment w:val="auto"/>
    </w:pPr>
    <w:rPr>
      <w:lang w:val="en-GB" w:eastAsia="ru-RU"/>
    </w:rPr>
  </w:style>
  <w:style w:type="paragraph" w:styleId="a9">
    <w:name w:val="Balloon Text"/>
    <w:basedOn w:val="a"/>
    <w:semiHidden/>
    <w:rsid w:val="003167FE"/>
    <w:rPr>
      <w:rFonts w:ascii="Tahoma" w:hAnsi="Tahoma" w:cs="Tahoma"/>
      <w:sz w:val="16"/>
      <w:szCs w:val="16"/>
    </w:rPr>
  </w:style>
  <w:style w:type="paragraph" w:customStyle="1" w:styleId="1CharChar0">
    <w:name w:val="Знак Знак1 Char Char"/>
    <w:basedOn w:val="a"/>
    <w:rsid w:val="00B20ACA"/>
    <w:pPr>
      <w:overflowPunct/>
      <w:autoSpaceDE/>
      <w:autoSpaceDN/>
      <w:adjustRightInd/>
      <w:spacing w:after="160" w:line="240" w:lineRule="exact"/>
      <w:textAlignment w:val="auto"/>
    </w:pPr>
    <w:rPr>
      <w:noProof/>
      <w:lang w:val="en-GB" w:eastAsia="ru-RU"/>
    </w:rPr>
  </w:style>
  <w:style w:type="paragraph" w:styleId="20">
    <w:name w:val="Body Text Indent 2"/>
    <w:basedOn w:val="a"/>
    <w:rsid w:val="004F5BF5"/>
    <w:pPr>
      <w:spacing w:after="120" w:line="480" w:lineRule="auto"/>
      <w:ind w:left="283"/>
    </w:pPr>
  </w:style>
  <w:style w:type="paragraph" w:styleId="aa">
    <w:name w:val="footer"/>
    <w:basedOn w:val="a"/>
    <w:link w:val="ab"/>
    <w:rsid w:val="00F1704A"/>
    <w:pPr>
      <w:tabs>
        <w:tab w:val="center" w:pos="4819"/>
        <w:tab w:val="right" w:pos="9639"/>
      </w:tabs>
    </w:pPr>
  </w:style>
  <w:style w:type="character" w:customStyle="1" w:styleId="ab">
    <w:name w:val="Нижний колонтитул Знак"/>
    <w:link w:val="aa"/>
    <w:rsid w:val="00F1704A"/>
    <w:rPr>
      <w:lang w:eastAsia="ru-RU"/>
    </w:rPr>
  </w:style>
  <w:style w:type="character" w:customStyle="1" w:styleId="ac">
    <w:name w:val="Основной текст_"/>
    <w:link w:val="21"/>
    <w:rsid w:val="00692180"/>
    <w:rPr>
      <w:sz w:val="22"/>
      <w:szCs w:val="22"/>
      <w:shd w:val="clear" w:color="auto" w:fill="FFFFFF"/>
    </w:rPr>
  </w:style>
  <w:style w:type="paragraph" w:customStyle="1" w:styleId="21">
    <w:name w:val="Основной текст2"/>
    <w:basedOn w:val="a"/>
    <w:link w:val="ac"/>
    <w:rsid w:val="00692180"/>
    <w:pPr>
      <w:widowControl w:val="0"/>
      <w:shd w:val="clear" w:color="auto" w:fill="FFFFFF"/>
      <w:overflowPunct/>
      <w:autoSpaceDE/>
      <w:autoSpaceDN/>
      <w:adjustRightInd/>
      <w:spacing w:before="240" w:after="360" w:line="0" w:lineRule="atLeast"/>
      <w:jc w:val="right"/>
      <w:textAlignment w:val="auto"/>
    </w:pPr>
    <w:rPr>
      <w:sz w:val="22"/>
      <w:szCs w:val="22"/>
      <w:lang w:eastAsia="uk-UA"/>
    </w:rPr>
  </w:style>
  <w:style w:type="paragraph" w:customStyle="1" w:styleId="210">
    <w:name w:val="Основной текст 21"/>
    <w:basedOn w:val="a"/>
    <w:rsid w:val="00AB3820"/>
    <w:pPr>
      <w:ind w:firstLine="720"/>
      <w:jc w:val="both"/>
    </w:pPr>
    <w:rPr>
      <w:sz w:val="24"/>
      <w:lang w:eastAsia="uk-UA"/>
    </w:rPr>
  </w:style>
  <w:style w:type="character" w:customStyle="1" w:styleId="a8">
    <w:name w:val="Основной текст с отступом Знак"/>
    <w:link w:val="a7"/>
    <w:rsid w:val="00AB3820"/>
    <w:rPr>
      <w:sz w:val="24"/>
      <w:lang w:val="uk-UA"/>
    </w:rPr>
  </w:style>
  <w:style w:type="paragraph" w:styleId="ad">
    <w:name w:val="List Paragraph"/>
    <w:basedOn w:val="a"/>
    <w:uiPriority w:val="34"/>
    <w:qFormat/>
    <w:rsid w:val="001E5355"/>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2229</Words>
  <Characters>12707</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lpstr>
    </vt:vector>
  </TitlesOfParts>
  <Company>AMC</Company>
  <LinksUpToDate>false</LinksUpToDate>
  <CharactersWithSpaces>14907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krivogub</dc:creator>
  <cp:lastModifiedBy>Тітенко Вікторія Ігорівна</cp:lastModifiedBy>
  <cp:revision>2</cp:revision>
  <cp:lastPrinted>2020-07-21T12:50:00Z</cp:lastPrinted>
  <dcterms:created xsi:type="dcterms:W3CDTF">2020-07-30T06:53:00Z</dcterms:created>
  <dcterms:modified xsi:type="dcterms:W3CDTF">2020-07-30T06:53:00Z</dcterms:modified>
</cp:coreProperties>
</file>